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0" w:type="auto"/>
        <w:tblInd w:w="19" w:type="dxa"/>
        <w:tblLayout w:type="fixed"/>
        <w:tblCellMar>
          <w:top w:w="108" w:type="dxa"/>
          <w:bottom w:w="108" w:type="dxa"/>
        </w:tblCellMar>
        <w:tblLook w:val="0000"/>
      </w:tblPr>
      <w:tblGrid>
        <w:gridCol w:w="1662"/>
        <w:gridCol w:w="7854"/>
      </w:tblGrid>
      <w:tr w:rsidR="00000000">
        <w:trPr>
          <w:trHeight w:val="1635"/>
        </w:trPr>
        <w:tc>
          <w:tcPr>
            <w:tcW w:w="1662" w:type="dxa"/>
            <w:tcBorders>
              <w:top w:val="single" w:sz="2" w:space="0" w:color="000001"/>
              <w:left w:val="single" w:sz="2" w:space="0" w:color="000001"/>
              <w:bottom w:val="single" w:sz="2" w:space="0" w:color="000001"/>
            </w:tcBorders>
            <w:shd w:val="clear" w:color="auto" w:fill="FFFFFF"/>
          </w:tcPr>
          <w:p w:rsidR="00000000" w:rsidRDefault="000A0666">
            <w:pPr>
              <w:pStyle w:val="Header"/>
              <w:snapToGrid w:val="0"/>
              <w:spacing w:after="0" w:line="360" w:lineRule="auto"/>
              <w:jc w:val="both"/>
              <w:rPr>
                <w:rFonts w:ascii="Arial" w:hAnsi="Arial" w:cs="Arial"/>
                <w:color w:val="FF0000"/>
                <w:sz w:val="22"/>
                <w:szCs w:val="22"/>
                <w:lang w:val="en-IN" w:eastAsia="en-IN"/>
              </w:rPr>
            </w:pPr>
            <w:r>
              <w:rPr>
                <w:noProof/>
                <w:lang w:val="en-US" w:eastAsia="en-US" w:bidi="ar-SA"/>
              </w:rPr>
              <w:drawing>
                <wp:anchor distT="0" distB="0" distL="0" distR="8890" simplePos="0" relativeHeight="251657728" behindDoc="0" locked="0" layoutInCell="1" allowOverlap="1">
                  <wp:simplePos x="0" y="0"/>
                  <wp:positionH relativeFrom="column">
                    <wp:posOffset>76835</wp:posOffset>
                  </wp:positionH>
                  <wp:positionV relativeFrom="paragraph">
                    <wp:posOffset>19050</wp:posOffset>
                  </wp:positionV>
                  <wp:extent cx="732155" cy="786765"/>
                  <wp:effectExtent l="19050" t="0" r="0" b="0"/>
                  <wp:wrapSquare wrapText="larges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l="-85" t="-79" r="-85" b="-79"/>
                          <a:stretch>
                            <a:fillRect/>
                          </a:stretch>
                        </pic:blipFill>
                        <pic:spPr bwMode="auto">
                          <a:xfrm>
                            <a:off x="0" y="0"/>
                            <a:ext cx="732155" cy="786765"/>
                          </a:xfrm>
                          <a:prstGeom prst="rect">
                            <a:avLst/>
                          </a:prstGeom>
                          <a:solidFill>
                            <a:srgbClr val="FFFFFF"/>
                          </a:solidFill>
                          <a:ln w="9525">
                            <a:noFill/>
                            <a:miter lim="800000"/>
                            <a:headEnd/>
                            <a:tailEnd/>
                          </a:ln>
                        </pic:spPr>
                      </pic:pic>
                    </a:graphicData>
                  </a:graphic>
                </wp:anchor>
              </w:drawing>
            </w:r>
          </w:p>
        </w:tc>
        <w:tc>
          <w:tcPr>
            <w:tcW w:w="7854" w:type="dxa"/>
            <w:tcBorders>
              <w:top w:val="single" w:sz="2" w:space="0" w:color="000001"/>
              <w:left w:val="single" w:sz="2" w:space="0" w:color="000001"/>
              <w:bottom w:val="single" w:sz="2" w:space="0" w:color="000001"/>
              <w:right w:val="single" w:sz="2" w:space="0" w:color="000001"/>
            </w:tcBorders>
            <w:shd w:val="clear" w:color="auto" w:fill="FFFFFF"/>
            <w:vAlign w:val="center"/>
          </w:tcPr>
          <w:p w:rsidR="00000000" w:rsidRDefault="005214AA">
            <w:pPr>
              <w:pStyle w:val="Header"/>
              <w:spacing w:after="0" w:line="240" w:lineRule="auto"/>
              <w:jc w:val="center"/>
            </w:pPr>
            <w:r>
              <w:rPr>
                <w:rFonts w:ascii="Arial" w:hAnsi="Arial" w:cs="Arial"/>
                <w:b/>
                <w:bCs/>
                <w:color w:val="000000"/>
                <w:sz w:val="22"/>
                <w:szCs w:val="22"/>
              </w:rPr>
              <w:t>TATA INSTITUTE OF SOCIAL SCIENCES</w:t>
            </w:r>
          </w:p>
          <w:p w:rsidR="00000000" w:rsidRDefault="005214AA">
            <w:pPr>
              <w:pStyle w:val="Header"/>
              <w:spacing w:after="0" w:line="240" w:lineRule="auto"/>
              <w:jc w:val="center"/>
            </w:pPr>
            <w:r>
              <w:rPr>
                <w:rFonts w:ascii="Arial" w:hAnsi="Arial" w:cs="Arial"/>
                <w:b/>
                <w:bCs/>
                <w:color w:val="000000"/>
                <w:sz w:val="22"/>
                <w:szCs w:val="22"/>
              </w:rPr>
              <w:t>VN Purav Marg, Deonar, Mumbai, 400 088</w:t>
            </w:r>
          </w:p>
          <w:p w:rsidR="00000000" w:rsidRDefault="005214AA">
            <w:pPr>
              <w:pStyle w:val="Header"/>
              <w:spacing w:after="0" w:line="240" w:lineRule="auto"/>
              <w:jc w:val="center"/>
            </w:pPr>
            <w:r>
              <w:rPr>
                <w:rFonts w:ascii="Arial" w:hAnsi="Arial" w:cs="Arial"/>
                <w:bCs/>
                <w:color w:val="000000"/>
                <w:sz w:val="22"/>
                <w:szCs w:val="22"/>
              </w:rPr>
              <w:t>(A Deemed to be University under Section 3 of the UGC Act, 1956)</w:t>
            </w:r>
          </w:p>
        </w:tc>
      </w:tr>
    </w:tbl>
    <w:p w:rsidR="00000000" w:rsidRDefault="005214AA">
      <w:pPr>
        <w:tabs>
          <w:tab w:val="left" w:pos="559"/>
        </w:tabs>
        <w:spacing w:after="0" w:line="200" w:lineRule="atLeast"/>
        <w:jc w:val="both"/>
      </w:pPr>
      <w:r>
        <w:rPr>
          <w:rFonts w:ascii="Arial" w:eastAsia="Arial" w:hAnsi="Arial" w:cs="Arial"/>
          <w:color w:val="FF0000"/>
          <w:sz w:val="22"/>
          <w:szCs w:val="22"/>
        </w:rPr>
        <w:t xml:space="preserve">                                                          </w:t>
      </w:r>
      <w:r>
        <w:rPr>
          <w:rFonts w:ascii="Arial" w:eastAsia="Arial" w:hAnsi="Arial" w:cs="Arial"/>
          <w:color w:val="FF0000"/>
          <w:sz w:val="22"/>
          <w:szCs w:val="22"/>
        </w:rPr>
        <w:tab/>
      </w:r>
    </w:p>
    <w:p w:rsidR="00000000" w:rsidRDefault="005214AA">
      <w:pPr>
        <w:tabs>
          <w:tab w:val="left" w:pos="559"/>
        </w:tabs>
        <w:spacing w:after="0" w:line="200" w:lineRule="atLeast"/>
        <w:ind w:left="-16"/>
        <w:jc w:val="both"/>
      </w:pPr>
      <w:r>
        <w:rPr>
          <w:rFonts w:ascii="Arial" w:hAnsi="Arial" w:cs="Arial"/>
          <w:b/>
          <w:bCs/>
          <w:color w:val="000000"/>
          <w:sz w:val="22"/>
          <w:szCs w:val="22"/>
        </w:rPr>
        <w:t xml:space="preserve">ADVT/TISS/ADMN/MO/DECEMBER/2021                        </w:t>
      </w:r>
      <w:r>
        <w:rPr>
          <w:rFonts w:ascii="Arial" w:hAnsi="Arial" w:cs="Arial"/>
          <w:b/>
          <w:bCs/>
          <w:color w:val="000000"/>
          <w:sz w:val="22"/>
          <w:szCs w:val="22"/>
        </w:rPr>
        <w:t xml:space="preserve">                      9</w:t>
      </w:r>
      <w:r>
        <w:rPr>
          <w:rFonts w:ascii="Arial" w:hAnsi="Arial" w:cs="Arial"/>
          <w:b/>
          <w:bCs/>
          <w:color w:val="000000"/>
          <w:sz w:val="22"/>
          <w:szCs w:val="22"/>
          <w:vertAlign w:val="superscript"/>
        </w:rPr>
        <w:t>st</w:t>
      </w:r>
      <w:r>
        <w:rPr>
          <w:rFonts w:ascii="Arial" w:hAnsi="Arial" w:cs="Arial"/>
          <w:b/>
          <w:bCs/>
          <w:color w:val="000000"/>
          <w:sz w:val="22"/>
          <w:szCs w:val="22"/>
        </w:rPr>
        <w:t xml:space="preserve"> December 2021</w:t>
      </w:r>
    </w:p>
    <w:p w:rsidR="00000000" w:rsidRDefault="005214AA">
      <w:pPr>
        <w:tabs>
          <w:tab w:val="left" w:pos="559"/>
        </w:tabs>
        <w:spacing w:after="0" w:line="200" w:lineRule="atLeast"/>
        <w:ind w:left="-16"/>
        <w:jc w:val="both"/>
      </w:pPr>
    </w:p>
    <w:p w:rsidR="00000000" w:rsidRDefault="005214AA">
      <w:pPr>
        <w:tabs>
          <w:tab w:val="left" w:pos="-966"/>
        </w:tabs>
        <w:spacing w:before="178" w:after="0"/>
        <w:jc w:val="both"/>
      </w:pPr>
      <w:r>
        <w:rPr>
          <w:rFonts w:ascii="Arial" w:hAnsi="Arial" w:cs="Arial"/>
          <w:b/>
          <w:color w:val="000000"/>
          <w:sz w:val="22"/>
          <w:szCs w:val="22"/>
          <w:u w:val="single"/>
        </w:rPr>
        <w:t>Applications are invited for the following Non-Teaching Post on Contractual basis:</w:t>
      </w:r>
    </w:p>
    <w:p w:rsidR="00000000" w:rsidRDefault="005214AA">
      <w:pPr>
        <w:tabs>
          <w:tab w:val="left" w:pos="-966"/>
        </w:tabs>
        <w:spacing w:before="170" w:after="113" w:line="240" w:lineRule="auto"/>
      </w:pPr>
      <w:r>
        <w:rPr>
          <w:rFonts w:ascii="Arial" w:hAnsi="Arial" w:cs="Arial"/>
          <w:color w:val="000000"/>
          <w:sz w:val="22"/>
          <w:szCs w:val="22"/>
        </w:rPr>
        <w:t>1.</w:t>
      </w:r>
      <w:r>
        <w:rPr>
          <w:rFonts w:ascii="Arial" w:hAnsi="Arial" w:cs="Arial"/>
          <w:b/>
          <w:color w:val="000000"/>
          <w:sz w:val="22"/>
          <w:szCs w:val="22"/>
        </w:rPr>
        <w:tab/>
      </w:r>
      <w:r>
        <w:rPr>
          <w:rFonts w:ascii="Arial" w:hAnsi="Arial" w:cs="Arial"/>
          <w:b/>
          <w:color w:val="000000"/>
          <w:sz w:val="22"/>
          <w:szCs w:val="22"/>
          <w:u w:val="single"/>
        </w:rPr>
        <w:t>General</w:t>
      </w:r>
      <w:r>
        <w:rPr>
          <w:rFonts w:ascii="Arial" w:hAnsi="Arial" w:cs="Arial"/>
          <w:b/>
          <w:color w:val="000000"/>
          <w:spacing w:val="1"/>
          <w:sz w:val="22"/>
          <w:szCs w:val="22"/>
          <w:u w:val="single"/>
        </w:rPr>
        <w:t xml:space="preserve"> </w:t>
      </w:r>
      <w:r>
        <w:rPr>
          <w:rFonts w:ascii="Arial" w:hAnsi="Arial" w:cs="Arial"/>
          <w:b/>
          <w:color w:val="000000"/>
          <w:sz w:val="22"/>
          <w:szCs w:val="22"/>
          <w:u w:val="single"/>
        </w:rPr>
        <w:t>Information.</w:t>
      </w:r>
    </w:p>
    <w:p w:rsidR="00000000" w:rsidRDefault="005214AA">
      <w:pPr>
        <w:tabs>
          <w:tab w:val="left" w:pos="-966"/>
        </w:tabs>
        <w:spacing w:before="170" w:after="113" w:line="240" w:lineRule="auto"/>
        <w:ind w:left="737"/>
        <w:jc w:val="both"/>
      </w:pPr>
      <w:r>
        <w:rPr>
          <w:rFonts w:ascii="Arial" w:hAnsi="Arial" w:cs="Arial"/>
          <w:color w:val="000000"/>
          <w:sz w:val="22"/>
          <w:szCs w:val="22"/>
          <w:lang w:eastAsia="en-GB" w:bidi="ar-SA"/>
        </w:rPr>
        <w:t>(a)</w:t>
      </w:r>
      <w:r>
        <w:rPr>
          <w:rFonts w:ascii="Arial" w:hAnsi="Arial" w:cs="Arial"/>
          <w:color w:val="000000"/>
          <w:sz w:val="22"/>
          <w:szCs w:val="22"/>
          <w:lang w:eastAsia="en-GB" w:bidi="ar-SA"/>
        </w:rPr>
        <w:tab/>
      </w:r>
      <w:r>
        <w:rPr>
          <w:rFonts w:ascii="Arial" w:hAnsi="Arial" w:cs="Arial"/>
          <w:sz w:val="22"/>
          <w:szCs w:val="22"/>
        </w:rPr>
        <w:t>The Tata Institute of Social Sciences (</w:t>
      </w:r>
      <w:hyperlink r:id="rId8" w:history="1">
        <w:r>
          <w:rPr>
            <w:rStyle w:val="Hyperlink"/>
            <w:rFonts w:ascii="Arial" w:hAnsi="Arial" w:cs="Arial"/>
            <w:sz w:val="22"/>
            <w:szCs w:val="22"/>
          </w:rPr>
          <w:t>www.tiss.edu</w:t>
        </w:r>
      </w:hyperlink>
      <w:r>
        <w:rPr>
          <w:rFonts w:ascii="Arial" w:hAnsi="Arial" w:cs="Arial"/>
          <w:sz w:val="22"/>
          <w:szCs w:val="22"/>
        </w:rPr>
        <w:t>), established i</w:t>
      </w:r>
      <w:r>
        <w:rPr>
          <w:rFonts w:ascii="Arial" w:hAnsi="Arial" w:cs="Arial"/>
          <w:sz w:val="22"/>
          <w:szCs w:val="22"/>
        </w:rPr>
        <w:t xml:space="preserve">n the year 1936 is a Deemed to be University, fully funded by the University Grants Commission, Govt of India.  TISS is a Grade I University with NAAC score of 3.89/4 and NIRF 2021 rank of 37 among Indian Universities and 70 overall. </w:t>
      </w:r>
    </w:p>
    <w:p w:rsidR="00000000" w:rsidRDefault="005214AA">
      <w:pPr>
        <w:ind w:left="737"/>
        <w:jc w:val="both"/>
      </w:pPr>
      <w:r>
        <w:rPr>
          <w:rFonts w:ascii="Arial" w:hAnsi="Arial" w:cs="Arial"/>
          <w:sz w:val="22"/>
          <w:szCs w:val="22"/>
        </w:rPr>
        <w:t>(b)</w:t>
      </w:r>
      <w:r>
        <w:rPr>
          <w:rFonts w:ascii="Arial" w:hAnsi="Arial" w:cs="Arial"/>
          <w:sz w:val="22"/>
          <w:szCs w:val="22"/>
        </w:rPr>
        <w:tab/>
        <w:t xml:space="preserve">With campuses at </w:t>
      </w:r>
      <w:r>
        <w:rPr>
          <w:rFonts w:ascii="Arial" w:hAnsi="Arial" w:cs="Arial"/>
          <w:sz w:val="22"/>
          <w:szCs w:val="22"/>
        </w:rPr>
        <w:t xml:space="preserve">Mumbai (Main) and off-campuses at Tuljapur, Guwahati and Hyderabad, TISS offers over 50 Post Graduate programmes, 18 Doctoral programmes, </w:t>
      </w:r>
      <w:bookmarkStart w:id="0" w:name="__DdeLink__25_903167771"/>
      <w:r>
        <w:rPr>
          <w:rFonts w:ascii="Arial" w:hAnsi="Arial" w:cs="Arial"/>
          <w:sz w:val="22"/>
          <w:szCs w:val="22"/>
        </w:rPr>
        <w:t>3 Under Graduate programmes in social science disciplines, and over 30 Under Graduate programmes</w:t>
      </w:r>
      <w:bookmarkEnd w:id="0"/>
      <w:r>
        <w:rPr>
          <w:rFonts w:ascii="Arial" w:hAnsi="Arial" w:cs="Arial"/>
          <w:sz w:val="22"/>
          <w:szCs w:val="22"/>
        </w:rPr>
        <w:t xml:space="preserve"> in vocational educati</w:t>
      </w:r>
      <w:r>
        <w:rPr>
          <w:rFonts w:ascii="Arial" w:hAnsi="Arial" w:cs="Arial"/>
          <w:sz w:val="22"/>
          <w:szCs w:val="22"/>
        </w:rPr>
        <w:t xml:space="preserve">on (B.Voc. programmes).   </w:t>
      </w:r>
    </w:p>
    <w:p w:rsidR="00000000" w:rsidRDefault="005214AA">
      <w:pPr>
        <w:tabs>
          <w:tab w:val="left" w:pos="-966"/>
          <w:tab w:val="left" w:pos="-684"/>
        </w:tabs>
        <w:spacing w:before="170" w:after="113" w:line="240" w:lineRule="auto"/>
        <w:ind w:left="737"/>
        <w:jc w:val="both"/>
      </w:pPr>
      <w:r>
        <w:rPr>
          <w:rFonts w:ascii="Arial" w:hAnsi="Arial" w:cs="Arial"/>
          <w:color w:val="000000"/>
          <w:sz w:val="22"/>
          <w:szCs w:val="22"/>
          <w:lang w:eastAsia="en-GB" w:bidi="ar-SA"/>
        </w:rPr>
        <w:t>(c)</w:t>
      </w:r>
      <w:r>
        <w:rPr>
          <w:rFonts w:ascii="Arial" w:hAnsi="Arial" w:cs="Arial"/>
          <w:color w:val="000000"/>
          <w:sz w:val="22"/>
          <w:szCs w:val="22"/>
          <w:lang w:eastAsia="en-GB" w:bidi="ar-SA"/>
        </w:rPr>
        <w:tab/>
        <w:t>Freedom and autonomy shape the positive work ethos and culture of the Institute and facilitate strong linkages between teaching, research, field action and policy engagement.  The Institute encourages and supports researchers</w:t>
      </w:r>
      <w:r>
        <w:rPr>
          <w:rFonts w:ascii="Arial" w:hAnsi="Arial" w:cs="Arial"/>
          <w:color w:val="000000"/>
          <w:sz w:val="22"/>
          <w:szCs w:val="22"/>
          <w:lang w:eastAsia="en-GB" w:bidi="ar-SA"/>
        </w:rPr>
        <w:t xml:space="preserve"> to engage in foundational, applied, field and action-oriented research, and nurtures research collaborations nationally and internationally, with a commitment to creating a just society through education, generation of knowledge and field action initiativ</w:t>
      </w:r>
      <w:r>
        <w:rPr>
          <w:rFonts w:ascii="Arial" w:hAnsi="Arial" w:cs="Arial"/>
          <w:color w:val="000000"/>
          <w:sz w:val="22"/>
          <w:szCs w:val="22"/>
          <w:lang w:eastAsia="en-GB" w:bidi="ar-SA"/>
        </w:rPr>
        <w:t>es.</w:t>
      </w:r>
    </w:p>
    <w:p w:rsidR="00000000" w:rsidRDefault="005214AA">
      <w:pPr>
        <w:tabs>
          <w:tab w:val="left" w:pos="0"/>
        </w:tabs>
        <w:spacing w:before="170" w:after="113" w:line="240" w:lineRule="auto"/>
        <w:ind w:left="720"/>
        <w:jc w:val="both"/>
      </w:pPr>
      <w:r>
        <w:rPr>
          <w:rFonts w:ascii="Arial" w:hAnsi="Arial" w:cs="Arial"/>
          <w:b/>
          <w:bCs/>
          <w:color w:val="000000"/>
          <w:sz w:val="22"/>
          <w:szCs w:val="22"/>
        </w:rPr>
        <w:t>2.</w:t>
      </w:r>
      <w:r>
        <w:rPr>
          <w:rFonts w:ascii="Arial" w:hAnsi="Arial" w:cs="Arial"/>
          <w:b/>
          <w:bCs/>
          <w:color w:val="000000"/>
          <w:sz w:val="22"/>
          <w:szCs w:val="22"/>
        </w:rPr>
        <w:tab/>
      </w:r>
      <w:r>
        <w:rPr>
          <w:rFonts w:ascii="Arial" w:hAnsi="Arial" w:cs="Arial"/>
          <w:b/>
          <w:bCs/>
          <w:color w:val="000000"/>
          <w:sz w:val="22"/>
          <w:szCs w:val="22"/>
          <w:u w:val="single"/>
        </w:rPr>
        <w:t>Post Advertised with Scale of Pay / Remuneration &amp; Last Date for</w:t>
      </w:r>
      <w:r>
        <w:rPr>
          <w:rFonts w:ascii="Arial" w:hAnsi="Arial" w:cs="Arial"/>
          <w:b/>
          <w:bCs/>
          <w:color w:val="000000"/>
          <w:spacing w:val="-2"/>
          <w:sz w:val="22"/>
          <w:szCs w:val="22"/>
          <w:u w:val="single"/>
        </w:rPr>
        <w:t xml:space="preserve"> </w:t>
      </w:r>
      <w:r>
        <w:rPr>
          <w:rFonts w:ascii="Arial" w:hAnsi="Arial" w:cs="Arial"/>
          <w:b/>
          <w:bCs/>
          <w:color w:val="000000"/>
          <w:sz w:val="22"/>
          <w:szCs w:val="22"/>
          <w:u w:val="single"/>
        </w:rPr>
        <w:t>Application.</w:t>
      </w:r>
    </w:p>
    <w:p w:rsidR="00000000" w:rsidRDefault="005214AA">
      <w:pPr>
        <w:spacing w:after="0" w:line="240" w:lineRule="auto"/>
        <w:jc w:val="both"/>
        <w:rPr>
          <w:rFonts w:ascii="Arial" w:hAnsi="Arial" w:cs="Arial"/>
          <w:color w:val="000000"/>
          <w:sz w:val="22"/>
          <w:szCs w:val="22"/>
        </w:rPr>
      </w:pPr>
    </w:p>
    <w:p w:rsidR="00000000" w:rsidRDefault="005214AA">
      <w:pPr>
        <w:pStyle w:val="BodyText"/>
        <w:tabs>
          <w:tab w:val="clear" w:pos="709"/>
        </w:tabs>
        <w:spacing w:after="0" w:line="240" w:lineRule="auto"/>
        <w:ind w:left="720"/>
        <w:jc w:val="both"/>
      </w:pPr>
      <w:r>
        <w:rPr>
          <w:rFonts w:ascii="Arial" w:hAnsi="Arial" w:cs="Arial"/>
          <w:color w:val="000000"/>
          <w:sz w:val="22"/>
          <w:szCs w:val="22"/>
        </w:rPr>
        <w:t>(a)</w:t>
      </w:r>
      <w:r>
        <w:rPr>
          <w:rFonts w:ascii="Arial" w:hAnsi="Arial" w:cs="Arial"/>
          <w:color w:val="000000"/>
          <w:sz w:val="22"/>
          <w:szCs w:val="22"/>
        </w:rPr>
        <w:tab/>
        <w:t xml:space="preserve">Applications are invited for the following posts </w:t>
      </w:r>
      <w:r>
        <w:rPr>
          <w:rFonts w:ascii="Arial" w:hAnsi="Arial" w:cs="Arial"/>
          <w:b/>
          <w:color w:val="000000"/>
          <w:sz w:val="22"/>
          <w:szCs w:val="22"/>
          <w:shd w:val="clear" w:color="auto" w:fill="FFFFFF"/>
        </w:rPr>
        <w:t>to be filled on Contractual basis for a period of one year initially</w:t>
      </w:r>
      <w:r>
        <w:rPr>
          <w:rFonts w:ascii="Arial" w:hAnsi="Arial" w:cs="Arial"/>
          <w:color w:val="000000"/>
          <w:sz w:val="22"/>
          <w:szCs w:val="22"/>
          <w:shd w:val="clear" w:color="auto" w:fill="FFFFFF"/>
        </w:rPr>
        <w:t xml:space="preserve"> and extendable based on performance of the candi</w:t>
      </w:r>
      <w:r>
        <w:rPr>
          <w:rFonts w:ascii="Arial" w:hAnsi="Arial" w:cs="Arial"/>
          <w:color w:val="000000"/>
          <w:sz w:val="22"/>
          <w:szCs w:val="22"/>
          <w:shd w:val="clear" w:color="auto" w:fill="FFFFFF"/>
        </w:rPr>
        <w:t>date and requirement of the Institute.</w:t>
      </w:r>
    </w:p>
    <w:p w:rsidR="00000000" w:rsidRDefault="005214AA">
      <w:pPr>
        <w:pStyle w:val="BodyText"/>
        <w:tabs>
          <w:tab w:val="clear" w:pos="709"/>
        </w:tabs>
        <w:spacing w:after="0" w:line="240" w:lineRule="auto"/>
        <w:ind w:left="720"/>
        <w:jc w:val="both"/>
        <w:rPr>
          <w:rFonts w:ascii="Arial" w:hAnsi="Arial" w:cs="Arial"/>
          <w:color w:val="000000"/>
          <w:sz w:val="22"/>
          <w:szCs w:val="22"/>
          <w:highlight w:val="white"/>
        </w:rPr>
      </w:pPr>
    </w:p>
    <w:p w:rsidR="00000000" w:rsidRDefault="005214AA">
      <w:pPr>
        <w:pStyle w:val="BodyText"/>
        <w:tabs>
          <w:tab w:val="clear" w:pos="709"/>
        </w:tabs>
        <w:spacing w:after="0" w:line="240" w:lineRule="auto"/>
        <w:ind w:left="1477"/>
        <w:jc w:val="both"/>
      </w:pPr>
      <w:r>
        <w:rPr>
          <w:rFonts w:ascii="Arial" w:hAnsi="Arial" w:cs="Arial"/>
          <w:b/>
          <w:sz w:val="22"/>
          <w:szCs w:val="22"/>
          <w:shd w:val="clear" w:color="auto" w:fill="FFFFFF"/>
        </w:rPr>
        <w:t xml:space="preserve">(b) Monthly Remuneration:  </w:t>
      </w:r>
      <w:r>
        <w:rPr>
          <w:rFonts w:ascii="Arial" w:hAnsi="Arial" w:cs="Arial"/>
          <w:sz w:val="22"/>
          <w:szCs w:val="22"/>
        </w:rPr>
        <w:t>Rs 25,000 to 30,000 per month (commensurate with educational qualification and work experience).</w:t>
      </w:r>
    </w:p>
    <w:p w:rsidR="00000000" w:rsidRDefault="005214AA">
      <w:pPr>
        <w:pStyle w:val="BodyText"/>
        <w:tabs>
          <w:tab w:val="clear" w:pos="709"/>
        </w:tabs>
        <w:spacing w:after="0" w:line="240" w:lineRule="auto"/>
        <w:ind w:left="1477"/>
        <w:jc w:val="both"/>
        <w:rPr>
          <w:rFonts w:ascii="Arial" w:hAnsi="Arial" w:cs="Arial"/>
          <w:sz w:val="22"/>
          <w:szCs w:val="22"/>
        </w:rPr>
      </w:pPr>
    </w:p>
    <w:p w:rsidR="00000000" w:rsidRDefault="005214AA">
      <w:pPr>
        <w:pStyle w:val="BodyText"/>
        <w:tabs>
          <w:tab w:val="clear" w:pos="709"/>
        </w:tabs>
        <w:spacing w:after="0" w:line="240" w:lineRule="auto"/>
        <w:ind w:left="1477"/>
        <w:jc w:val="both"/>
      </w:pPr>
      <w:r>
        <w:rPr>
          <w:rFonts w:ascii="Arial" w:hAnsi="Arial" w:cs="Arial"/>
          <w:sz w:val="22"/>
          <w:szCs w:val="22"/>
        </w:rPr>
        <w:t xml:space="preserve">(c) </w:t>
      </w:r>
      <w:r>
        <w:rPr>
          <w:rFonts w:ascii="Arial" w:hAnsi="Arial" w:cs="Arial"/>
          <w:b/>
          <w:sz w:val="22"/>
          <w:szCs w:val="22"/>
          <w:u w:val="single"/>
          <w:shd w:val="clear" w:color="auto" w:fill="FFFFFF"/>
        </w:rPr>
        <w:t>Last Date of Filling of Online Applications:</w:t>
      </w:r>
      <w:r>
        <w:rPr>
          <w:rFonts w:ascii="Arial" w:hAnsi="Arial" w:cs="Arial"/>
          <w:b/>
          <w:sz w:val="22"/>
          <w:szCs w:val="22"/>
          <w:shd w:val="clear" w:color="auto" w:fill="FFFFFF"/>
        </w:rPr>
        <w:t xml:space="preserve"> </w:t>
      </w:r>
      <w:r>
        <w:rPr>
          <w:rFonts w:ascii="Arial" w:hAnsi="Arial" w:cs="Arial"/>
          <w:b/>
          <w:sz w:val="22"/>
          <w:szCs w:val="22"/>
          <w:shd w:val="clear" w:color="auto" w:fill="FFFFFF"/>
        </w:rPr>
        <w:tab/>
        <w:t xml:space="preserve">25 December </w:t>
      </w:r>
      <w:r>
        <w:rPr>
          <w:rFonts w:ascii="Arial" w:hAnsi="Arial" w:cs="Arial"/>
          <w:b/>
          <w:bCs/>
          <w:sz w:val="22"/>
          <w:szCs w:val="22"/>
          <w:shd w:val="clear" w:color="auto" w:fill="FFFFFF"/>
        </w:rPr>
        <w:t>2021</w:t>
      </w:r>
    </w:p>
    <w:p w:rsidR="00000000" w:rsidRDefault="005214AA">
      <w:pPr>
        <w:pStyle w:val="BodyText"/>
        <w:tabs>
          <w:tab w:val="clear" w:pos="709"/>
        </w:tabs>
        <w:spacing w:after="0" w:line="240" w:lineRule="auto"/>
        <w:ind w:left="1477"/>
        <w:jc w:val="both"/>
        <w:rPr>
          <w:rFonts w:ascii="Arial" w:hAnsi="Arial" w:cs="Arial"/>
          <w:b/>
          <w:bCs/>
          <w:sz w:val="22"/>
          <w:szCs w:val="22"/>
        </w:rPr>
      </w:pPr>
    </w:p>
    <w:p w:rsidR="00000000" w:rsidRDefault="005214AA">
      <w:pPr>
        <w:pStyle w:val="BodyText"/>
        <w:tabs>
          <w:tab w:val="clear" w:pos="709"/>
        </w:tabs>
        <w:spacing w:after="0" w:line="240" w:lineRule="auto"/>
        <w:ind w:left="1477"/>
        <w:jc w:val="both"/>
      </w:pPr>
      <w:r>
        <w:rPr>
          <w:rFonts w:ascii="Arial" w:hAnsi="Arial" w:cs="Arial"/>
          <w:b/>
          <w:bCs/>
          <w:sz w:val="22"/>
          <w:szCs w:val="22"/>
          <w:shd w:val="clear" w:color="auto" w:fill="FFFFFF"/>
        </w:rPr>
        <w:t xml:space="preserve">(d) </w:t>
      </w:r>
      <w:r>
        <w:rPr>
          <w:rFonts w:ascii="Arial" w:hAnsi="Arial" w:cs="Arial"/>
          <w:b/>
          <w:bCs/>
          <w:sz w:val="22"/>
          <w:szCs w:val="22"/>
          <w:lang w:eastAsia="en-GB" w:bidi="ar-SA"/>
        </w:rPr>
        <w:t>Location: Mumbai</w:t>
      </w:r>
    </w:p>
    <w:p w:rsidR="00000000" w:rsidRDefault="005214AA">
      <w:pPr>
        <w:pStyle w:val="BodyText"/>
        <w:tabs>
          <w:tab w:val="clear" w:pos="709"/>
        </w:tabs>
        <w:spacing w:after="0" w:line="240" w:lineRule="auto"/>
        <w:ind w:left="1477"/>
        <w:jc w:val="both"/>
        <w:rPr>
          <w:rFonts w:ascii="Arial" w:hAnsi="Arial" w:cs="Arial"/>
          <w:b/>
          <w:bCs/>
          <w:sz w:val="22"/>
          <w:szCs w:val="22"/>
        </w:rPr>
      </w:pPr>
    </w:p>
    <w:p w:rsidR="00000000" w:rsidRDefault="005214AA">
      <w:pPr>
        <w:tabs>
          <w:tab w:val="left" w:pos="-966"/>
          <w:tab w:val="left" w:pos="-684"/>
        </w:tabs>
        <w:spacing w:before="170" w:after="113" w:line="240" w:lineRule="auto"/>
        <w:ind w:left="737" w:hanging="737"/>
        <w:jc w:val="both"/>
      </w:pPr>
      <w:r>
        <w:rPr>
          <w:rFonts w:ascii="Arial" w:hAnsi="Arial" w:cs="Arial"/>
          <w:b/>
          <w:bCs/>
          <w:color w:val="000000"/>
          <w:sz w:val="22"/>
          <w:szCs w:val="22"/>
          <w:lang w:eastAsia="en-GB" w:bidi="ar-SA"/>
        </w:rPr>
        <w:t>3</w:t>
      </w:r>
      <w:r>
        <w:rPr>
          <w:rFonts w:ascii="Arial" w:hAnsi="Arial" w:cs="Arial"/>
          <w:b/>
          <w:bCs/>
          <w:color w:val="000000"/>
          <w:sz w:val="22"/>
          <w:szCs w:val="22"/>
          <w:lang w:eastAsia="en-GB" w:bidi="ar-SA"/>
        </w:rPr>
        <w:t xml:space="preserve">. </w:t>
      </w:r>
      <w:r>
        <w:rPr>
          <w:rFonts w:ascii="Arial" w:hAnsi="Arial" w:cs="Arial"/>
          <w:b/>
          <w:bCs/>
          <w:color w:val="000000"/>
          <w:sz w:val="22"/>
          <w:szCs w:val="22"/>
          <w:lang w:eastAsia="en-GB" w:bidi="ar-SA"/>
        </w:rPr>
        <w:tab/>
        <w:t>Essential Qualification, Experience and Responsibiliy of the Post</w:t>
      </w:r>
    </w:p>
    <w:tbl>
      <w:tblPr>
        <w:tblW w:w="0" w:type="auto"/>
        <w:tblInd w:w="55" w:type="dxa"/>
        <w:tblLayout w:type="fixed"/>
        <w:tblCellMar>
          <w:top w:w="55" w:type="dxa"/>
          <w:left w:w="55" w:type="dxa"/>
          <w:bottom w:w="55" w:type="dxa"/>
          <w:right w:w="55" w:type="dxa"/>
        </w:tblCellMar>
        <w:tblLook w:val="0000"/>
      </w:tblPr>
      <w:tblGrid>
        <w:gridCol w:w="507"/>
        <w:gridCol w:w="3321"/>
        <w:gridCol w:w="992"/>
        <w:gridCol w:w="5102"/>
      </w:tblGrid>
      <w:tr w:rsidR="00000000">
        <w:trPr>
          <w:tblHeader/>
        </w:trPr>
        <w:tc>
          <w:tcPr>
            <w:tcW w:w="507" w:type="dxa"/>
            <w:tcBorders>
              <w:top w:val="single" w:sz="2" w:space="0" w:color="000001"/>
              <w:left w:val="single" w:sz="2" w:space="0" w:color="000001"/>
              <w:bottom w:val="single" w:sz="2" w:space="0" w:color="000001"/>
            </w:tcBorders>
            <w:shd w:val="clear" w:color="auto" w:fill="FFFFFF"/>
          </w:tcPr>
          <w:p w:rsidR="00000000" w:rsidRDefault="005214AA">
            <w:pPr>
              <w:pStyle w:val="TableContents"/>
              <w:jc w:val="center"/>
            </w:pPr>
            <w:r>
              <w:rPr>
                <w:rFonts w:ascii="Arial" w:hAnsi="Arial" w:cs="Arial"/>
                <w:b/>
                <w:sz w:val="22"/>
                <w:szCs w:val="22"/>
              </w:rPr>
              <w:t>S. N.</w:t>
            </w:r>
          </w:p>
        </w:tc>
        <w:tc>
          <w:tcPr>
            <w:tcW w:w="3321" w:type="dxa"/>
            <w:tcBorders>
              <w:top w:val="single" w:sz="2" w:space="0" w:color="000001"/>
              <w:left w:val="single" w:sz="2" w:space="0" w:color="000001"/>
              <w:bottom w:val="single" w:sz="2" w:space="0" w:color="000001"/>
            </w:tcBorders>
            <w:shd w:val="clear" w:color="auto" w:fill="FFFFFF"/>
          </w:tcPr>
          <w:p w:rsidR="00000000" w:rsidRDefault="005214AA">
            <w:pPr>
              <w:pStyle w:val="TableContents"/>
              <w:jc w:val="center"/>
            </w:pPr>
            <w:r>
              <w:rPr>
                <w:rFonts w:ascii="Arial" w:hAnsi="Arial" w:cs="Arial"/>
                <w:b/>
                <w:sz w:val="22"/>
                <w:szCs w:val="22"/>
              </w:rPr>
              <w:t>Name of the Post  &amp;</w:t>
            </w:r>
          </w:p>
          <w:p w:rsidR="00000000" w:rsidRDefault="005214AA">
            <w:pPr>
              <w:pStyle w:val="TableContents"/>
              <w:jc w:val="center"/>
            </w:pPr>
            <w:r>
              <w:rPr>
                <w:rFonts w:ascii="Arial" w:hAnsi="Arial" w:cs="Arial"/>
                <w:b/>
                <w:sz w:val="22"/>
                <w:szCs w:val="22"/>
              </w:rPr>
              <w:t>Essential Qualification &amp; Experience</w:t>
            </w:r>
          </w:p>
        </w:tc>
        <w:tc>
          <w:tcPr>
            <w:tcW w:w="992" w:type="dxa"/>
            <w:tcBorders>
              <w:top w:val="single" w:sz="2" w:space="0" w:color="000001"/>
              <w:left w:val="single" w:sz="2" w:space="0" w:color="000001"/>
              <w:bottom w:val="single" w:sz="2" w:space="0" w:color="000001"/>
            </w:tcBorders>
            <w:shd w:val="clear" w:color="auto" w:fill="FFFFFF"/>
          </w:tcPr>
          <w:p w:rsidR="00000000" w:rsidRDefault="005214AA">
            <w:pPr>
              <w:pStyle w:val="TableContents"/>
              <w:jc w:val="center"/>
            </w:pPr>
            <w:r>
              <w:rPr>
                <w:rFonts w:ascii="Arial" w:hAnsi="Arial" w:cs="Arial"/>
                <w:b/>
                <w:sz w:val="22"/>
                <w:szCs w:val="22"/>
              </w:rPr>
              <w:t>No. of Post</w:t>
            </w:r>
          </w:p>
        </w:tc>
        <w:tc>
          <w:tcPr>
            <w:tcW w:w="5102" w:type="dxa"/>
            <w:tcBorders>
              <w:top w:val="single" w:sz="2" w:space="0" w:color="000001"/>
              <w:left w:val="single" w:sz="2" w:space="0" w:color="000001"/>
              <w:bottom w:val="single" w:sz="2" w:space="0" w:color="000001"/>
              <w:right w:val="single" w:sz="2" w:space="0" w:color="000001"/>
            </w:tcBorders>
            <w:shd w:val="clear" w:color="auto" w:fill="FFFFFF"/>
          </w:tcPr>
          <w:p w:rsidR="00000000" w:rsidRDefault="005214AA">
            <w:pPr>
              <w:pStyle w:val="TableContents"/>
              <w:jc w:val="center"/>
            </w:pPr>
            <w:r>
              <w:rPr>
                <w:rFonts w:ascii="Arial" w:hAnsi="Arial" w:cs="Arial"/>
                <w:b/>
                <w:sz w:val="22"/>
                <w:szCs w:val="22"/>
              </w:rPr>
              <w:t>Key Responsibility</w:t>
            </w:r>
          </w:p>
        </w:tc>
      </w:tr>
      <w:tr w:rsidR="00000000">
        <w:tc>
          <w:tcPr>
            <w:tcW w:w="507" w:type="dxa"/>
            <w:tcBorders>
              <w:top w:val="single" w:sz="2" w:space="0" w:color="000001"/>
              <w:left w:val="single" w:sz="2" w:space="0" w:color="000001"/>
              <w:bottom w:val="single" w:sz="2" w:space="0" w:color="000001"/>
            </w:tcBorders>
            <w:shd w:val="clear" w:color="auto" w:fill="FFFFFF"/>
          </w:tcPr>
          <w:p w:rsidR="00000000" w:rsidRDefault="005214AA">
            <w:pPr>
              <w:pStyle w:val="TableContents"/>
              <w:jc w:val="center"/>
            </w:pPr>
            <w:r>
              <w:rPr>
                <w:sz w:val="22"/>
                <w:szCs w:val="22"/>
              </w:rPr>
              <w:t>1</w:t>
            </w:r>
          </w:p>
        </w:tc>
        <w:tc>
          <w:tcPr>
            <w:tcW w:w="3321" w:type="dxa"/>
            <w:tcBorders>
              <w:top w:val="single" w:sz="2" w:space="0" w:color="000001"/>
              <w:left w:val="single" w:sz="2" w:space="0" w:color="000001"/>
              <w:bottom w:val="single" w:sz="2" w:space="0" w:color="000001"/>
            </w:tcBorders>
            <w:shd w:val="clear" w:color="auto" w:fill="FFFFFF"/>
          </w:tcPr>
          <w:p w:rsidR="00000000" w:rsidRDefault="005214AA">
            <w:pPr>
              <w:pStyle w:val="TableContents"/>
            </w:pPr>
            <w:r>
              <w:rPr>
                <w:rFonts w:ascii="Arial" w:hAnsi="Arial" w:cs="Arial"/>
                <w:b/>
                <w:sz w:val="22"/>
                <w:szCs w:val="22"/>
                <w:u w:val="single"/>
              </w:rPr>
              <w:t>Assistant (Communication)</w:t>
            </w:r>
          </w:p>
          <w:p w:rsidR="00000000" w:rsidRDefault="005214AA">
            <w:pPr>
              <w:pStyle w:val="NormalWeb"/>
              <w:tabs>
                <w:tab w:val="left" w:pos="431"/>
              </w:tabs>
              <w:spacing w:before="120" w:after="120"/>
              <w:jc w:val="both"/>
            </w:pPr>
            <w:r>
              <w:rPr>
                <w:rFonts w:ascii="Arial" w:hAnsi="Arial" w:cs="Arial"/>
                <w:sz w:val="22"/>
                <w:szCs w:val="22"/>
              </w:rPr>
              <w:t>Graduation in any discipline with minimum of 55% marks in the ag</w:t>
            </w:r>
            <w:r>
              <w:rPr>
                <w:rFonts w:ascii="Arial" w:hAnsi="Arial" w:cs="Arial"/>
                <w:sz w:val="22"/>
                <w:szCs w:val="22"/>
              </w:rPr>
              <w:t xml:space="preserve">gregate.  </w:t>
            </w:r>
          </w:p>
          <w:p w:rsidR="00000000" w:rsidRDefault="005214AA">
            <w:pPr>
              <w:pStyle w:val="NormalWeb"/>
              <w:tabs>
                <w:tab w:val="left" w:pos="431"/>
              </w:tabs>
              <w:spacing w:before="120" w:after="120"/>
              <w:jc w:val="both"/>
            </w:pPr>
            <w:r>
              <w:rPr>
                <w:rFonts w:ascii="Arial" w:hAnsi="Arial" w:cs="Arial"/>
                <w:sz w:val="22"/>
                <w:szCs w:val="22"/>
              </w:rPr>
              <w:t xml:space="preserve">2-3 years’ work experience at </w:t>
            </w:r>
            <w:r>
              <w:rPr>
                <w:rFonts w:ascii="Arial" w:hAnsi="Arial" w:cs="Arial"/>
                <w:sz w:val="22"/>
                <w:szCs w:val="22"/>
              </w:rPr>
              <w:lastRenderedPageBreak/>
              <w:t>the middle level in large institutions / firms or work with senior officials of such firms.  Experience in academic institutions will be an added advantage.</w:t>
            </w:r>
          </w:p>
          <w:p w:rsidR="00000000" w:rsidRDefault="005214AA">
            <w:pPr>
              <w:pStyle w:val="NormalWeb"/>
              <w:tabs>
                <w:tab w:val="left" w:pos="431"/>
              </w:tabs>
              <w:spacing w:before="120" w:after="120"/>
              <w:jc w:val="both"/>
            </w:pPr>
            <w:r>
              <w:rPr>
                <w:rFonts w:ascii="Arial" w:hAnsi="Arial" w:cs="Arial"/>
                <w:sz w:val="22"/>
                <w:szCs w:val="22"/>
              </w:rPr>
              <w:t>Even if the candidate meet the required academic qualifica</w:t>
            </w:r>
            <w:r>
              <w:rPr>
                <w:rFonts w:ascii="Arial" w:hAnsi="Arial" w:cs="Arial"/>
                <w:sz w:val="22"/>
                <w:szCs w:val="22"/>
              </w:rPr>
              <w:t>tion and experience as above, the following skills and proficiencies are essential requirements for the ideal candidate:</w:t>
            </w:r>
          </w:p>
          <w:p w:rsidR="00000000" w:rsidRDefault="005214AA">
            <w:pPr>
              <w:pStyle w:val="TableContents"/>
              <w:rPr>
                <w:rFonts w:ascii="Arial" w:hAnsi="Arial" w:cs="Arial"/>
                <w:sz w:val="22"/>
                <w:szCs w:val="22"/>
              </w:rPr>
            </w:pPr>
          </w:p>
          <w:p w:rsidR="00000000" w:rsidRDefault="005214AA">
            <w:pPr>
              <w:pStyle w:val="TableContents"/>
              <w:rPr>
                <w:rFonts w:ascii="Arial" w:hAnsi="Arial" w:cs="Arial"/>
                <w:sz w:val="22"/>
                <w:szCs w:val="22"/>
              </w:rPr>
            </w:pPr>
          </w:p>
          <w:p w:rsidR="00000000" w:rsidRDefault="005214AA">
            <w:pPr>
              <w:pStyle w:val="TableContents"/>
            </w:pPr>
          </w:p>
        </w:tc>
        <w:tc>
          <w:tcPr>
            <w:tcW w:w="992" w:type="dxa"/>
            <w:tcBorders>
              <w:top w:val="single" w:sz="2" w:space="0" w:color="000001"/>
              <w:left w:val="single" w:sz="2" w:space="0" w:color="000001"/>
              <w:bottom w:val="single" w:sz="2" w:space="0" w:color="000001"/>
            </w:tcBorders>
            <w:shd w:val="clear" w:color="auto" w:fill="FFFFFF"/>
          </w:tcPr>
          <w:p w:rsidR="00000000" w:rsidRDefault="005214AA">
            <w:pPr>
              <w:pStyle w:val="TableContents"/>
              <w:tabs>
                <w:tab w:val="left" w:pos="315"/>
                <w:tab w:val="center" w:pos="441"/>
              </w:tabs>
            </w:pPr>
            <w:r>
              <w:rPr>
                <w:rFonts w:ascii="Arial" w:hAnsi="Arial" w:cs="Arial"/>
                <w:sz w:val="22"/>
                <w:szCs w:val="22"/>
              </w:rPr>
              <w:lastRenderedPageBreak/>
              <w:tab/>
              <w:t>0</w:t>
            </w:r>
            <w:r>
              <w:rPr>
                <w:rFonts w:ascii="Arial" w:hAnsi="Arial" w:cs="Arial"/>
                <w:sz w:val="22"/>
                <w:szCs w:val="22"/>
              </w:rPr>
              <w:tab/>
              <w:t>2</w:t>
            </w:r>
          </w:p>
        </w:tc>
        <w:tc>
          <w:tcPr>
            <w:tcW w:w="5102" w:type="dxa"/>
            <w:tcBorders>
              <w:top w:val="single" w:sz="2" w:space="0" w:color="000001"/>
              <w:left w:val="single" w:sz="2" w:space="0" w:color="000001"/>
              <w:bottom w:val="single" w:sz="2" w:space="0" w:color="000001"/>
              <w:right w:val="single" w:sz="2" w:space="0" w:color="000001"/>
            </w:tcBorders>
            <w:shd w:val="clear" w:color="auto" w:fill="FFFFFF"/>
          </w:tcPr>
          <w:p w:rsidR="00000000" w:rsidRDefault="005214AA">
            <w:pPr>
              <w:pStyle w:val="ListParagraph"/>
              <w:tabs>
                <w:tab w:val="clear" w:pos="709"/>
              </w:tabs>
              <w:spacing w:before="120" w:after="120"/>
              <w:ind w:left="228"/>
              <w:contextualSpacing/>
              <w:jc w:val="both"/>
            </w:pPr>
            <w:r>
              <w:rPr>
                <w:rFonts w:ascii="Arial" w:hAnsi="Arial" w:cs="Arial"/>
                <w:sz w:val="22"/>
                <w:szCs w:val="22"/>
                <w:lang w:val="en-US"/>
              </w:rPr>
              <w:t xml:space="preserve">The Assistant (Communication) will function as one of the important functionary of TISS Care (Communication Support Center for </w:t>
            </w:r>
            <w:r>
              <w:rPr>
                <w:rFonts w:ascii="Arial" w:hAnsi="Arial" w:cs="Arial"/>
                <w:sz w:val="22"/>
                <w:szCs w:val="22"/>
                <w:lang w:val="en-US"/>
              </w:rPr>
              <w:t>admission related activities). The specific roles include (but not limited to);</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lastRenderedPageBreak/>
              <w:t>Assist the TISS Care center to attend telephonic queries and make outgoing calls.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Should be prompt to reply on emails with respect to admission queries.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Guiding walk-in candida</w:t>
            </w:r>
            <w:r>
              <w:rPr>
                <w:rFonts w:ascii="Arial" w:hAnsi="Arial" w:cs="Arial"/>
                <w:sz w:val="22"/>
                <w:szCs w:val="22"/>
                <w:lang w:val="en-US"/>
              </w:rPr>
              <w:t>tes, students and parents to the concerned office</w:t>
            </w:r>
            <w:bookmarkStart w:id="1" w:name="_GoBack"/>
            <w:bookmarkEnd w:id="1"/>
            <w:r>
              <w:rPr>
                <w:rFonts w:ascii="Arial" w:hAnsi="Arial" w:cs="Arial"/>
                <w:sz w:val="22"/>
                <w:szCs w:val="22"/>
                <w:lang w:val="en-US"/>
              </w:rPr>
              <w:t>.</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Maintaining MIS reports on daily basis. Proficiency in Computer Operations.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Maintain good rapport with the team at work place</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Prepared to work in  shift duty (9am to 5pm / 10pm to 6pm / 11am to 7 pm from M</w:t>
            </w:r>
            <w:r>
              <w:rPr>
                <w:rFonts w:ascii="Arial" w:hAnsi="Arial" w:cs="Arial"/>
                <w:sz w:val="22"/>
                <w:szCs w:val="22"/>
                <w:lang w:val="en-US"/>
              </w:rPr>
              <w:t>onday to Saturday)</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 xml:space="preserve">Willing to work on Sundays and Public Holidays whenever required. </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Proficiency in MS office with good ability to prepare word documents and operate data excel files.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Excellent written and oral communication in English and Hindi</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Knowledge</w:t>
            </w:r>
            <w:r>
              <w:rPr>
                <w:rFonts w:ascii="Arial" w:hAnsi="Arial" w:cs="Arial"/>
                <w:sz w:val="22"/>
                <w:szCs w:val="22"/>
              </w:rPr>
              <w:t xml:space="preserve"> of Marathi will be added advantage</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Self-motivated with dynamism and flexibility</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A team player with ability to multi-task</w:t>
            </w:r>
          </w:p>
        </w:tc>
      </w:tr>
      <w:tr w:rsidR="00000000">
        <w:tc>
          <w:tcPr>
            <w:tcW w:w="507" w:type="dxa"/>
            <w:tcBorders>
              <w:top w:val="single" w:sz="2" w:space="0" w:color="000001"/>
              <w:left w:val="single" w:sz="2" w:space="0" w:color="000001"/>
              <w:bottom w:val="single" w:sz="2" w:space="0" w:color="000001"/>
            </w:tcBorders>
            <w:shd w:val="clear" w:color="auto" w:fill="FFFFFF"/>
          </w:tcPr>
          <w:p w:rsidR="00000000" w:rsidRDefault="005214AA">
            <w:pPr>
              <w:pStyle w:val="TableContents"/>
              <w:jc w:val="center"/>
            </w:pPr>
            <w:r>
              <w:lastRenderedPageBreak/>
              <w:t>2</w:t>
            </w:r>
          </w:p>
        </w:tc>
        <w:tc>
          <w:tcPr>
            <w:tcW w:w="3321" w:type="dxa"/>
            <w:tcBorders>
              <w:top w:val="single" w:sz="2" w:space="0" w:color="000001"/>
              <w:left w:val="single" w:sz="2" w:space="0" w:color="000001"/>
              <w:bottom w:val="single" w:sz="2" w:space="0" w:color="000001"/>
            </w:tcBorders>
            <w:shd w:val="clear" w:color="auto" w:fill="FFFFFF"/>
          </w:tcPr>
          <w:p w:rsidR="00000000" w:rsidRDefault="005214AA">
            <w:pPr>
              <w:pStyle w:val="TableContents"/>
            </w:pPr>
            <w:r>
              <w:rPr>
                <w:rFonts w:ascii="Arial" w:hAnsi="Arial" w:cs="Arial"/>
                <w:b/>
                <w:sz w:val="22"/>
                <w:szCs w:val="22"/>
                <w:u w:val="single"/>
              </w:rPr>
              <w:t>Assistant (IT)</w:t>
            </w:r>
          </w:p>
          <w:p w:rsidR="00000000" w:rsidRDefault="005214AA">
            <w:pPr>
              <w:pStyle w:val="NormalWeb"/>
              <w:tabs>
                <w:tab w:val="left" w:pos="431"/>
              </w:tabs>
              <w:spacing w:before="120" w:after="120"/>
              <w:jc w:val="both"/>
            </w:pPr>
            <w:r>
              <w:rPr>
                <w:rFonts w:ascii="Arial" w:hAnsi="Arial" w:cs="Arial"/>
                <w:sz w:val="22"/>
                <w:szCs w:val="22"/>
              </w:rPr>
              <w:t xml:space="preserve">Master/Bachelor’s Degree in Computer Science/ Application/ IT with minimum of 55% marks in the aggregate.  </w:t>
            </w:r>
          </w:p>
          <w:p w:rsidR="00000000" w:rsidRDefault="005214AA">
            <w:pPr>
              <w:pStyle w:val="NormalWeb"/>
              <w:tabs>
                <w:tab w:val="left" w:pos="431"/>
              </w:tabs>
              <w:spacing w:before="120" w:after="120"/>
              <w:jc w:val="both"/>
            </w:pPr>
            <w:r>
              <w:rPr>
                <w:rFonts w:ascii="Arial" w:hAnsi="Arial" w:cs="Arial"/>
                <w:sz w:val="22"/>
                <w:szCs w:val="22"/>
              </w:rPr>
              <w:t>2-3 year</w:t>
            </w:r>
            <w:r>
              <w:rPr>
                <w:rFonts w:ascii="Arial" w:hAnsi="Arial" w:cs="Arial"/>
                <w:sz w:val="22"/>
                <w:szCs w:val="22"/>
              </w:rPr>
              <w:t>s’ work experience at the middle level in large institutions / firms or work with senior officials of such firms.  Experience in academic institutions will be an added advantage.</w:t>
            </w:r>
          </w:p>
          <w:p w:rsidR="00000000" w:rsidRDefault="005214AA">
            <w:pPr>
              <w:pStyle w:val="NormalWeb"/>
              <w:tabs>
                <w:tab w:val="left" w:pos="431"/>
              </w:tabs>
              <w:spacing w:before="120" w:after="120"/>
              <w:jc w:val="both"/>
            </w:pPr>
            <w:r>
              <w:rPr>
                <w:rFonts w:ascii="Arial" w:hAnsi="Arial" w:cs="Arial"/>
                <w:sz w:val="22"/>
                <w:szCs w:val="22"/>
              </w:rPr>
              <w:t>Even if the candidate meet the required academic qualification and experience</w:t>
            </w:r>
            <w:r>
              <w:rPr>
                <w:rFonts w:ascii="Arial" w:hAnsi="Arial" w:cs="Arial"/>
                <w:sz w:val="22"/>
                <w:szCs w:val="22"/>
              </w:rPr>
              <w:t xml:space="preserve"> as above, the skills and proficiencies are </w:t>
            </w:r>
            <w:r>
              <w:rPr>
                <w:rFonts w:ascii="Arial" w:hAnsi="Arial" w:cs="Arial"/>
                <w:sz w:val="22"/>
                <w:szCs w:val="22"/>
              </w:rPr>
              <w:lastRenderedPageBreak/>
              <w:t>essential requirements for the ideal candidate:</w:t>
            </w:r>
          </w:p>
          <w:p w:rsidR="00000000" w:rsidRDefault="005214AA">
            <w:pPr>
              <w:pStyle w:val="TableContents"/>
              <w:tabs>
                <w:tab w:val="left" w:pos="2055"/>
              </w:tabs>
            </w:pPr>
          </w:p>
        </w:tc>
        <w:tc>
          <w:tcPr>
            <w:tcW w:w="992" w:type="dxa"/>
            <w:tcBorders>
              <w:top w:val="single" w:sz="2" w:space="0" w:color="000001"/>
              <w:left w:val="single" w:sz="2" w:space="0" w:color="000001"/>
              <w:bottom w:val="single" w:sz="2" w:space="0" w:color="000001"/>
            </w:tcBorders>
            <w:shd w:val="clear" w:color="auto" w:fill="FFFFFF"/>
          </w:tcPr>
          <w:p w:rsidR="00000000" w:rsidRDefault="005214AA">
            <w:pPr>
              <w:pStyle w:val="TableContents"/>
              <w:jc w:val="center"/>
            </w:pPr>
            <w:r>
              <w:rPr>
                <w:rFonts w:ascii="Arial" w:hAnsi="Arial" w:cs="Arial"/>
                <w:sz w:val="22"/>
                <w:szCs w:val="22"/>
              </w:rPr>
              <w:lastRenderedPageBreak/>
              <w:t>04</w:t>
            </w:r>
          </w:p>
        </w:tc>
        <w:tc>
          <w:tcPr>
            <w:tcW w:w="5102" w:type="dxa"/>
            <w:tcBorders>
              <w:top w:val="single" w:sz="2" w:space="0" w:color="000001"/>
              <w:left w:val="single" w:sz="2" w:space="0" w:color="000001"/>
              <w:bottom w:val="single" w:sz="2" w:space="0" w:color="000001"/>
              <w:right w:val="single" w:sz="2" w:space="0" w:color="000001"/>
            </w:tcBorders>
            <w:shd w:val="clear" w:color="auto" w:fill="FFFFFF"/>
          </w:tcPr>
          <w:p w:rsidR="00000000" w:rsidRDefault="005214AA">
            <w:pPr>
              <w:pStyle w:val="ListParagraph"/>
              <w:tabs>
                <w:tab w:val="clear" w:pos="709"/>
              </w:tabs>
              <w:spacing w:before="120" w:after="120"/>
              <w:ind w:left="228"/>
              <w:contextualSpacing/>
              <w:jc w:val="both"/>
            </w:pPr>
            <w:r>
              <w:rPr>
                <w:rFonts w:ascii="Arial" w:hAnsi="Arial" w:cs="Arial"/>
                <w:sz w:val="22"/>
                <w:szCs w:val="22"/>
                <w:lang w:val="en-US"/>
              </w:rPr>
              <w:t xml:space="preserve">The Assistant (IT) will function as one of the important functionary of </w:t>
            </w:r>
            <w:r>
              <w:rPr>
                <w:rFonts w:ascii="Arial" w:hAnsi="Arial"/>
                <w:sz w:val="22"/>
                <w:szCs w:val="22"/>
              </w:rPr>
              <w:t>Academic &amp; IT Section</w:t>
            </w:r>
            <w:r>
              <w:rPr>
                <w:rFonts w:ascii="Arial" w:hAnsi="Arial" w:cs="Arial"/>
                <w:sz w:val="22"/>
                <w:szCs w:val="22"/>
                <w:lang w:val="en-US"/>
              </w:rPr>
              <w:t xml:space="preserve"> (Admission and Examination related activities). The specific roles</w:t>
            </w:r>
            <w:r>
              <w:rPr>
                <w:rFonts w:ascii="Arial" w:hAnsi="Arial" w:cs="Arial"/>
                <w:sz w:val="22"/>
                <w:szCs w:val="22"/>
                <w:lang w:val="en-US"/>
              </w:rPr>
              <w:t xml:space="preserve"> include (but not limited to);</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Knowledge of understanding the code written in programming language(s).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 xml:space="preserve">Ability to understand the functions in applications, understand the issues raised by the users, analyse and provide a report. </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Very good knowledge in Mic</w:t>
            </w:r>
            <w:r>
              <w:rPr>
                <w:rFonts w:ascii="Arial" w:hAnsi="Arial" w:cs="Arial"/>
                <w:sz w:val="22"/>
                <w:szCs w:val="22"/>
              </w:rPr>
              <w:t>rosoft Excel and Word.</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Working in ERP/SMS Portal</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Knowledge of version control and project management systems.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lastRenderedPageBreak/>
              <w:t>Ability to manage email-communications and task management.</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Excellent written and oral communication in English and Hindi</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Knowledge of Marathi wil</w:t>
            </w:r>
            <w:r>
              <w:rPr>
                <w:rFonts w:ascii="Arial" w:hAnsi="Arial" w:cs="Arial"/>
                <w:sz w:val="22"/>
                <w:szCs w:val="22"/>
              </w:rPr>
              <w:t>l be added advantage</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Maintain good rapport with the team at work place.</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Prepared to work from Monday to Saturday from 10.00 am to 6.00 pm or beyond the officer hours as per work requirement</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 xml:space="preserve">Willing to work on Sundays and Public Holidays whenever required. </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Self-motivated with dynamism and flexibility</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A team player with ability to multi-task</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Discretion and trustworthiness: will often be party of confidential information</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Flexibility and adaptability to new job environment </w:t>
            </w:r>
          </w:p>
        </w:tc>
      </w:tr>
      <w:tr w:rsidR="00000000">
        <w:tc>
          <w:tcPr>
            <w:tcW w:w="507" w:type="dxa"/>
            <w:tcBorders>
              <w:top w:val="single" w:sz="2" w:space="0" w:color="000001"/>
              <w:left w:val="single" w:sz="2" w:space="0" w:color="000001"/>
              <w:bottom w:val="single" w:sz="2" w:space="0" w:color="000001"/>
            </w:tcBorders>
            <w:shd w:val="clear" w:color="auto" w:fill="FFFFFF"/>
          </w:tcPr>
          <w:p w:rsidR="00000000" w:rsidRDefault="005214AA">
            <w:pPr>
              <w:pStyle w:val="TableContents"/>
              <w:jc w:val="center"/>
            </w:pPr>
            <w:r>
              <w:lastRenderedPageBreak/>
              <w:t>3</w:t>
            </w:r>
          </w:p>
        </w:tc>
        <w:tc>
          <w:tcPr>
            <w:tcW w:w="3321" w:type="dxa"/>
            <w:tcBorders>
              <w:top w:val="single" w:sz="2" w:space="0" w:color="000001"/>
              <w:left w:val="single" w:sz="2" w:space="0" w:color="000001"/>
              <w:bottom w:val="single" w:sz="2" w:space="0" w:color="000001"/>
            </w:tcBorders>
            <w:shd w:val="clear" w:color="auto" w:fill="FFFFFF"/>
          </w:tcPr>
          <w:p w:rsidR="00000000" w:rsidRDefault="005214AA">
            <w:pPr>
              <w:pStyle w:val="TableContents"/>
            </w:pPr>
            <w:r>
              <w:rPr>
                <w:rFonts w:ascii="Arial" w:hAnsi="Arial" w:cs="Arial"/>
                <w:b/>
                <w:sz w:val="22"/>
                <w:szCs w:val="22"/>
                <w:u w:val="single"/>
              </w:rPr>
              <w:t>Assistant Cum Data Entry Operator</w:t>
            </w:r>
          </w:p>
          <w:p w:rsidR="00000000" w:rsidRDefault="005214AA">
            <w:pPr>
              <w:pStyle w:val="NormalWeb"/>
              <w:tabs>
                <w:tab w:val="left" w:pos="431"/>
              </w:tabs>
              <w:spacing w:before="120" w:after="120"/>
              <w:jc w:val="both"/>
            </w:pPr>
            <w:r>
              <w:rPr>
                <w:rFonts w:ascii="Arial" w:hAnsi="Arial" w:cs="Arial"/>
                <w:sz w:val="22"/>
                <w:szCs w:val="22"/>
              </w:rPr>
              <w:t xml:space="preserve">Bachelor’s Degree in Computer Science/ Application/ IT with minimum of 55% marks in the aggregate with </w:t>
            </w:r>
            <w:r>
              <w:rPr>
                <w:rFonts w:ascii="Arial" w:hAnsi="Arial"/>
                <w:sz w:val="22"/>
                <w:szCs w:val="22"/>
              </w:rPr>
              <w:t>one year's experience and knowledge in using word processing, spread sheet, presentation etc., and working knowledge on web based applications.</w:t>
            </w:r>
          </w:p>
          <w:p w:rsidR="00000000" w:rsidRDefault="005214AA">
            <w:pPr>
              <w:pStyle w:val="TableContents"/>
            </w:pPr>
          </w:p>
        </w:tc>
        <w:tc>
          <w:tcPr>
            <w:tcW w:w="992" w:type="dxa"/>
            <w:tcBorders>
              <w:top w:val="single" w:sz="2" w:space="0" w:color="000001"/>
              <w:left w:val="single" w:sz="2" w:space="0" w:color="000001"/>
              <w:bottom w:val="single" w:sz="2" w:space="0" w:color="000001"/>
            </w:tcBorders>
            <w:shd w:val="clear" w:color="auto" w:fill="FFFFFF"/>
          </w:tcPr>
          <w:p w:rsidR="00000000" w:rsidRDefault="005214AA">
            <w:pPr>
              <w:pStyle w:val="TableContents"/>
              <w:jc w:val="center"/>
            </w:pPr>
            <w:r>
              <w:rPr>
                <w:rFonts w:ascii="Arial" w:hAnsi="Arial" w:cs="Arial"/>
                <w:sz w:val="22"/>
                <w:szCs w:val="22"/>
              </w:rPr>
              <w:t>03</w:t>
            </w:r>
          </w:p>
        </w:tc>
        <w:tc>
          <w:tcPr>
            <w:tcW w:w="5102" w:type="dxa"/>
            <w:tcBorders>
              <w:top w:val="single" w:sz="2" w:space="0" w:color="000001"/>
              <w:left w:val="single" w:sz="2" w:space="0" w:color="000001"/>
              <w:bottom w:val="single" w:sz="2" w:space="0" w:color="000001"/>
              <w:right w:val="single" w:sz="2" w:space="0" w:color="000001"/>
            </w:tcBorders>
            <w:shd w:val="clear" w:color="auto" w:fill="FFFFFF"/>
          </w:tcPr>
          <w:p w:rsidR="00000000" w:rsidRDefault="005214AA">
            <w:pPr>
              <w:pStyle w:val="TableContents"/>
              <w:jc w:val="both"/>
            </w:pPr>
            <w:r>
              <w:rPr>
                <w:rFonts w:ascii="Arial" w:hAnsi="Arial" w:cs="Arial"/>
                <w:sz w:val="22"/>
                <w:szCs w:val="22"/>
              </w:rPr>
              <w:t>Assi</w:t>
            </w:r>
            <w:r>
              <w:rPr>
                <w:rFonts w:ascii="Arial" w:hAnsi="Arial" w:cs="Arial"/>
                <w:sz w:val="22"/>
                <w:szCs w:val="22"/>
              </w:rPr>
              <w:t xml:space="preserve">stant Cum Data Entry Operator </w:t>
            </w:r>
            <w:r>
              <w:rPr>
                <w:rFonts w:ascii="Arial" w:hAnsi="Arial"/>
                <w:sz w:val="22"/>
                <w:szCs w:val="22"/>
              </w:rPr>
              <w:t xml:space="preserve">will work under the supervision of the Academic &amp; IT Section. </w:t>
            </w:r>
            <w:r>
              <w:rPr>
                <w:rFonts w:ascii="Arial" w:hAnsi="Arial" w:cs="Arial"/>
                <w:sz w:val="22"/>
                <w:szCs w:val="22"/>
              </w:rPr>
              <w:t>His/her duties will be as prescribed for the post and as may be assigned by the authorities of the Institute from time to time.  However, a brief description of the</w:t>
            </w:r>
            <w:r>
              <w:rPr>
                <w:rFonts w:ascii="Arial" w:hAnsi="Arial" w:cs="Arial"/>
                <w:sz w:val="22"/>
                <w:szCs w:val="22"/>
              </w:rPr>
              <w:t xml:space="preserve"> duties is mentioned below for information.</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Maintaining the job follow-up as per the schedule.</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 xml:space="preserve">Maintaining and using different system utilises like Request Management Systems, Project Management Systems etc. </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Should be prepared to do out door official duti</w:t>
            </w:r>
            <w:r>
              <w:rPr>
                <w:rFonts w:ascii="Arial" w:hAnsi="Arial" w:cs="Arial"/>
                <w:sz w:val="22"/>
                <w:szCs w:val="22"/>
              </w:rPr>
              <w:t>es such as collecting information/documents etc. from any offices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Operating of different system packages.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Input and verification of data before or during execution of programmes.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Should be prepared to carry/deliver papers/documents relating to his/her Sect</w:t>
            </w:r>
            <w:r>
              <w:rPr>
                <w:rFonts w:ascii="Arial" w:hAnsi="Arial" w:cs="Arial"/>
                <w:sz w:val="22"/>
                <w:szCs w:val="22"/>
              </w:rPr>
              <w:t xml:space="preserve">ion to faculty and other officials of the Institute </w:t>
            </w:r>
            <w:r>
              <w:rPr>
                <w:rFonts w:ascii="Arial" w:hAnsi="Arial" w:cs="Arial"/>
                <w:sz w:val="22"/>
                <w:szCs w:val="22"/>
              </w:rPr>
              <w:lastRenderedPageBreak/>
              <w:t>whenever required.</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Prepared to work from Monday to Saturday from 10.00 am to 6.00 pm or beyond the officer hours as per work requirement</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lang w:val="en-US"/>
              </w:rPr>
              <w:t xml:space="preserve">Willing to work on Sundays and Public Holidays whenever required. </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Self-motivated with dynamism and flexibility</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Proficiency in MS office with good ability to prepare word documents and operate data excel files.</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Excellent written and oral communication in English and Hindi</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Knowledge of Marathi will be added advantage</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A tea</w:t>
            </w:r>
            <w:r>
              <w:rPr>
                <w:rFonts w:ascii="Arial" w:hAnsi="Arial" w:cs="Arial"/>
                <w:sz w:val="22"/>
                <w:szCs w:val="22"/>
              </w:rPr>
              <w:t>m player with ability to multi-task</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Discretion and trustworthiness: will often be party of confidential information</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Flexibility and adaptability to new job environment</w:t>
            </w:r>
          </w:p>
          <w:p w:rsidR="00000000" w:rsidRDefault="005214AA">
            <w:pPr>
              <w:pStyle w:val="ListParagraph"/>
              <w:numPr>
                <w:ilvl w:val="0"/>
                <w:numId w:val="2"/>
              </w:numPr>
              <w:tabs>
                <w:tab w:val="clear" w:pos="709"/>
              </w:tabs>
              <w:spacing w:before="120" w:after="120"/>
              <w:contextualSpacing/>
              <w:jc w:val="both"/>
            </w:pPr>
            <w:r>
              <w:rPr>
                <w:rFonts w:ascii="Arial" w:hAnsi="Arial" w:cs="Arial"/>
                <w:sz w:val="22"/>
                <w:szCs w:val="22"/>
              </w:rPr>
              <w:t>Should be prepared for transfer at the discretion of the Institute on the administrative</w:t>
            </w:r>
            <w:r>
              <w:rPr>
                <w:rFonts w:ascii="Arial" w:hAnsi="Arial" w:cs="Arial"/>
                <w:sz w:val="22"/>
                <w:szCs w:val="22"/>
              </w:rPr>
              <w:t xml:space="preserve"> posts having different nature of duties and different office hours but having similar pay-scales, without claiming any additional remuneration.</w:t>
            </w:r>
          </w:p>
        </w:tc>
      </w:tr>
    </w:tbl>
    <w:p w:rsidR="00000000" w:rsidRDefault="005214AA">
      <w:pPr>
        <w:tabs>
          <w:tab w:val="left" w:pos="960"/>
          <w:tab w:val="left" w:pos="1440"/>
          <w:tab w:val="left" w:pos="1920"/>
        </w:tabs>
        <w:spacing w:before="170" w:after="113" w:line="240" w:lineRule="auto"/>
        <w:ind w:left="720"/>
        <w:jc w:val="both"/>
      </w:pPr>
      <w:r>
        <w:rPr>
          <w:rFonts w:ascii="Arial" w:hAnsi="Arial" w:cs="Arial"/>
          <w:b/>
          <w:color w:val="000000"/>
          <w:sz w:val="22"/>
          <w:szCs w:val="22"/>
        </w:rPr>
        <w:lastRenderedPageBreak/>
        <w:t>4.</w:t>
      </w:r>
      <w:r>
        <w:rPr>
          <w:rFonts w:ascii="Arial" w:hAnsi="Arial" w:cs="Arial"/>
          <w:b/>
          <w:color w:val="000000"/>
          <w:sz w:val="22"/>
          <w:szCs w:val="22"/>
        </w:rPr>
        <w:tab/>
      </w:r>
      <w:r>
        <w:rPr>
          <w:rFonts w:ascii="Arial" w:hAnsi="Arial" w:cs="Arial"/>
          <w:b/>
          <w:color w:val="000000"/>
          <w:sz w:val="22"/>
          <w:szCs w:val="22"/>
          <w:u w:val="single"/>
        </w:rPr>
        <w:t>Other Conditions.</w:t>
      </w:r>
    </w:p>
    <w:p w:rsidR="00000000" w:rsidRDefault="005214AA">
      <w:pPr>
        <w:numPr>
          <w:ilvl w:val="0"/>
          <w:numId w:val="1"/>
        </w:numPr>
        <w:tabs>
          <w:tab w:val="left" w:pos="940"/>
        </w:tabs>
        <w:spacing w:before="137" w:after="0"/>
        <w:ind w:left="1474" w:hanging="737"/>
        <w:jc w:val="both"/>
      </w:pPr>
      <w:r>
        <w:rPr>
          <w:rFonts w:ascii="Arial" w:hAnsi="Arial" w:cs="Arial"/>
          <w:color w:val="000000"/>
          <w:sz w:val="22"/>
          <w:szCs w:val="22"/>
        </w:rPr>
        <w:t>The Institute reserves the right to not fill up the vacancy advertised. The Institute res</w:t>
      </w:r>
      <w:r>
        <w:rPr>
          <w:rFonts w:ascii="Arial" w:hAnsi="Arial" w:cs="Arial"/>
          <w:color w:val="000000"/>
          <w:sz w:val="22"/>
          <w:szCs w:val="22"/>
        </w:rPr>
        <w:t>erves the right to invite persons for interview, who may not have applied for the vacancy as per the above</w:t>
      </w:r>
      <w:r>
        <w:rPr>
          <w:rFonts w:ascii="Arial" w:hAnsi="Arial" w:cs="Arial"/>
          <w:color w:val="000000"/>
          <w:spacing w:val="-2"/>
          <w:sz w:val="22"/>
          <w:szCs w:val="22"/>
        </w:rPr>
        <w:t xml:space="preserve"> </w:t>
      </w:r>
      <w:r>
        <w:rPr>
          <w:rFonts w:ascii="Arial" w:hAnsi="Arial" w:cs="Arial"/>
          <w:color w:val="000000"/>
          <w:sz w:val="22"/>
          <w:szCs w:val="22"/>
        </w:rPr>
        <w:t>procedure.</w:t>
      </w:r>
    </w:p>
    <w:p w:rsidR="00000000" w:rsidRDefault="005214AA">
      <w:pPr>
        <w:numPr>
          <w:ilvl w:val="0"/>
          <w:numId w:val="1"/>
        </w:numPr>
        <w:tabs>
          <w:tab w:val="left" w:pos="940"/>
        </w:tabs>
        <w:spacing w:before="137" w:after="0"/>
        <w:jc w:val="both"/>
      </w:pPr>
      <w:r>
        <w:rPr>
          <w:rFonts w:ascii="Arial" w:hAnsi="Arial" w:cs="Arial"/>
          <w:color w:val="000000"/>
          <w:sz w:val="22"/>
          <w:szCs w:val="22"/>
        </w:rPr>
        <w:t>Since applications received will be short listed, merely possessing the prescribed qualifications and the requisite experience would not e</w:t>
      </w:r>
      <w:r>
        <w:rPr>
          <w:rFonts w:ascii="Arial" w:hAnsi="Arial" w:cs="Arial"/>
          <w:color w:val="000000"/>
          <w:sz w:val="22"/>
          <w:szCs w:val="22"/>
        </w:rPr>
        <w:t xml:space="preserve">ntitle a person to be called </w:t>
      </w:r>
      <w:r>
        <w:rPr>
          <w:rFonts w:ascii="Arial" w:hAnsi="Arial" w:cs="Arial"/>
          <w:color w:val="000000"/>
          <w:sz w:val="22"/>
          <w:szCs w:val="22"/>
        </w:rPr>
        <w:tab/>
        <w:t>for</w:t>
      </w:r>
      <w:r>
        <w:rPr>
          <w:rFonts w:ascii="Arial" w:hAnsi="Arial" w:cs="Arial"/>
          <w:color w:val="000000"/>
          <w:spacing w:val="-4"/>
          <w:sz w:val="22"/>
          <w:szCs w:val="22"/>
        </w:rPr>
        <w:t xml:space="preserve"> </w:t>
      </w:r>
      <w:r>
        <w:rPr>
          <w:rFonts w:ascii="Arial" w:hAnsi="Arial" w:cs="Arial"/>
          <w:color w:val="000000"/>
          <w:sz w:val="22"/>
          <w:szCs w:val="22"/>
        </w:rPr>
        <w:t>interview.</w:t>
      </w:r>
    </w:p>
    <w:p w:rsidR="00000000" w:rsidRDefault="005214AA">
      <w:pPr>
        <w:numPr>
          <w:ilvl w:val="0"/>
          <w:numId w:val="1"/>
        </w:numPr>
        <w:tabs>
          <w:tab w:val="left" w:pos="940"/>
        </w:tabs>
        <w:spacing w:before="137" w:after="0"/>
        <w:jc w:val="both"/>
      </w:pPr>
      <w:r>
        <w:rPr>
          <w:rFonts w:ascii="Arial" w:hAnsi="Arial" w:cs="Arial"/>
          <w:color w:val="000000"/>
          <w:sz w:val="22"/>
          <w:szCs w:val="22"/>
        </w:rPr>
        <w:tab/>
        <w:t>The position is unreserved, but candidates belonging to reserved category are encouraged to</w:t>
      </w:r>
      <w:r>
        <w:rPr>
          <w:rFonts w:ascii="Arial" w:hAnsi="Arial" w:cs="Arial"/>
          <w:color w:val="000000"/>
          <w:spacing w:val="-2"/>
          <w:sz w:val="22"/>
          <w:szCs w:val="22"/>
        </w:rPr>
        <w:t xml:space="preserve"> </w:t>
      </w:r>
      <w:r>
        <w:rPr>
          <w:rFonts w:ascii="Arial" w:hAnsi="Arial" w:cs="Arial"/>
          <w:color w:val="000000"/>
          <w:sz w:val="22"/>
          <w:szCs w:val="22"/>
        </w:rPr>
        <w:t>apply.</w:t>
      </w:r>
    </w:p>
    <w:p w:rsidR="00000000" w:rsidRDefault="005214AA">
      <w:pPr>
        <w:numPr>
          <w:ilvl w:val="0"/>
          <w:numId w:val="1"/>
        </w:numPr>
        <w:tabs>
          <w:tab w:val="left" w:pos="940"/>
        </w:tabs>
        <w:spacing w:before="136" w:after="0"/>
        <w:jc w:val="both"/>
      </w:pPr>
      <w:r>
        <w:rPr>
          <w:rFonts w:ascii="Arial" w:hAnsi="Arial" w:cs="Arial"/>
          <w:color w:val="000000"/>
          <w:sz w:val="22"/>
          <w:szCs w:val="22"/>
        </w:rPr>
        <w:t xml:space="preserve">No queries or correspondence regarding issue of call letter for interview/selection of candidates for the post </w:t>
      </w:r>
      <w:r>
        <w:rPr>
          <w:rFonts w:ascii="Arial" w:hAnsi="Arial" w:cs="Arial"/>
          <w:color w:val="000000"/>
          <w:sz w:val="22"/>
          <w:szCs w:val="22"/>
        </w:rPr>
        <w:t>will be entertained at any stage and canvassing in any form is strictly prohibited and will lead to the candidate being debarred from consideration for the</w:t>
      </w:r>
      <w:r>
        <w:rPr>
          <w:rFonts w:ascii="Arial" w:hAnsi="Arial" w:cs="Arial"/>
          <w:color w:val="000000"/>
          <w:spacing w:val="-2"/>
          <w:sz w:val="22"/>
          <w:szCs w:val="22"/>
        </w:rPr>
        <w:t xml:space="preserve"> </w:t>
      </w:r>
      <w:r>
        <w:rPr>
          <w:rFonts w:ascii="Arial" w:hAnsi="Arial" w:cs="Arial"/>
          <w:color w:val="000000"/>
          <w:sz w:val="22"/>
          <w:szCs w:val="22"/>
        </w:rPr>
        <w:t>post.</w:t>
      </w:r>
    </w:p>
    <w:p w:rsidR="00000000" w:rsidRDefault="005214AA">
      <w:pPr>
        <w:numPr>
          <w:ilvl w:val="0"/>
          <w:numId w:val="1"/>
        </w:numPr>
        <w:tabs>
          <w:tab w:val="left" w:pos="940"/>
        </w:tabs>
        <w:spacing w:before="136" w:after="0"/>
        <w:jc w:val="both"/>
      </w:pPr>
      <w:r>
        <w:rPr>
          <w:rFonts w:ascii="Arial" w:hAnsi="Arial" w:cs="Arial"/>
          <w:color w:val="000000"/>
          <w:sz w:val="22"/>
          <w:szCs w:val="22"/>
        </w:rPr>
        <w:t>It shall be the responsibility of the candidate to assess his/her own eligibility for the post</w:t>
      </w:r>
      <w:r>
        <w:rPr>
          <w:rFonts w:ascii="Arial" w:hAnsi="Arial" w:cs="Arial"/>
          <w:color w:val="000000"/>
          <w:sz w:val="22"/>
          <w:szCs w:val="22"/>
        </w:rPr>
        <w:t xml:space="preserve">, for which he/she is applying in accordance with the prescribed qualifications, </w:t>
      </w:r>
      <w:r>
        <w:rPr>
          <w:rFonts w:ascii="Arial" w:hAnsi="Arial" w:cs="Arial"/>
          <w:color w:val="000000"/>
          <w:sz w:val="22"/>
          <w:szCs w:val="22"/>
        </w:rPr>
        <w:lastRenderedPageBreak/>
        <w:t>experience etc, and submit his/her application duly filled-in along with the desired information and documents as per the advertisement. Suppression of factual information, su</w:t>
      </w:r>
      <w:r>
        <w:rPr>
          <w:rFonts w:ascii="Arial" w:hAnsi="Arial" w:cs="Arial"/>
          <w:color w:val="000000"/>
          <w:sz w:val="22"/>
          <w:szCs w:val="22"/>
        </w:rPr>
        <w:t>pply of fake documents, providing false or misleading information or canvassing in any manner on the part of the candidates shall lead to disqualification. In case it is detected at any point of time in future, even after appointment, that the candidate wa</w:t>
      </w:r>
      <w:r>
        <w:rPr>
          <w:rFonts w:ascii="Arial" w:hAnsi="Arial" w:cs="Arial"/>
          <w:color w:val="000000"/>
          <w:sz w:val="22"/>
          <w:szCs w:val="22"/>
        </w:rPr>
        <w:t>s not eligible, his/her appointment shall be liable to be terminated forthwith as per this</w:t>
      </w:r>
      <w:r>
        <w:rPr>
          <w:rFonts w:ascii="Arial" w:hAnsi="Arial" w:cs="Arial"/>
          <w:color w:val="000000"/>
          <w:spacing w:val="-2"/>
          <w:sz w:val="22"/>
          <w:szCs w:val="22"/>
        </w:rPr>
        <w:t xml:space="preserve"> </w:t>
      </w:r>
      <w:r>
        <w:rPr>
          <w:rFonts w:ascii="Arial" w:hAnsi="Arial" w:cs="Arial"/>
          <w:color w:val="000000"/>
          <w:sz w:val="22"/>
          <w:szCs w:val="22"/>
        </w:rPr>
        <w:t>clause.</w:t>
      </w:r>
    </w:p>
    <w:p w:rsidR="00000000" w:rsidRDefault="005214AA">
      <w:pPr>
        <w:numPr>
          <w:ilvl w:val="0"/>
          <w:numId w:val="1"/>
        </w:numPr>
        <w:tabs>
          <w:tab w:val="clear" w:pos="709"/>
        </w:tabs>
        <w:spacing w:before="136" w:after="0"/>
        <w:jc w:val="both"/>
      </w:pPr>
      <w:r>
        <w:rPr>
          <w:rFonts w:ascii="Arial" w:hAnsi="Arial" w:cs="Arial"/>
          <w:color w:val="000000"/>
          <w:sz w:val="22"/>
          <w:szCs w:val="22"/>
        </w:rPr>
        <w:t>In case of any ambiguity in the Recruitment Rules in general and eligibility in particular for any post, the decision of the Institute shall be</w:t>
      </w:r>
      <w:r>
        <w:rPr>
          <w:rFonts w:ascii="Arial" w:hAnsi="Arial" w:cs="Arial"/>
          <w:color w:val="000000"/>
          <w:spacing w:val="-2"/>
          <w:sz w:val="22"/>
          <w:szCs w:val="22"/>
        </w:rPr>
        <w:t xml:space="preserve"> </w:t>
      </w:r>
      <w:r>
        <w:rPr>
          <w:rFonts w:ascii="Arial" w:hAnsi="Arial" w:cs="Arial"/>
          <w:color w:val="000000"/>
          <w:sz w:val="22"/>
          <w:szCs w:val="22"/>
        </w:rPr>
        <w:t>final.</w:t>
      </w:r>
    </w:p>
    <w:p w:rsidR="00000000" w:rsidRDefault="005214AA">
      <w:pPr>
        <w:numPr>
          <w:ilvl w:val="0"/>
          <w:numId w:val="1"/>
        </w:numPr>
        <w:tabs>
          <w:tab w:val="clear" w:pos="709"/>
        </w:tabs>
        <w:spacing w:before="136" w:after="0"/>
        <w:jc w:val="both"/>
      </w:pPr>
      <w:r>
        <w:rPr>
          <w:rFonts w:ascii="Arial" w:hAnsi="Arial" w:cs="Arial"/>
          <w:color w:val="000000"/>
          <w:sz w:val="22"/>
          <w:szCs w:val="22"/>
        </w:rPr>
        <w:t>The In</w:t>
      </w:r>
      <w:r>
        <w:rPr>
          <w:rFonts w:ascii="Arial" w:hAnsi="Arial" w:cs="Arial"/>
          <w:color w:val="000000"/>
          <w:sz w:val="22"/>
          <w:szCs w:val="22"/>
        </w:rPr>
        <w:t>stitute reserves the right to relax qualification(s) of the candidate based on the work</w:t>
      </w:r>
      <w:r>
        <w:rPr>
          <w:rFonts w:ascii="Arial" w:hAnsi="Arial" w:cs="Arial"/>
          <w:color w:val="000000"/>
          <w:spacing w:val="-4"/>
          <w:sz w:val="22"/>
          <w:szCs w:val="22"/>
        </w:rPr>
        <w:t xml:space="preserve"> </w:t>
      </w:r>
      <w:r>
        <w:rPr>
          <w:rFonts w:ascii="Arial" w:hAnsi="Arial" w:cs="Arial"/>
          <w:color w:val="000000"/>
          <w:sz w:val="22"/>
          <w:szCs w:val="22"/>
        </w:rPr>
        <w:t>experience.</w:t>
      </w:r>
    </w:p>
    <w:p w:rsidR="00000000" w:rsidRDefault="005214AA">
      <w:pPr>
        <w:numPr>
          <w:ilvl w:val="0"/>
          <w:numId w:val="1"/>
        </w:numPr>
        <w:tabs>
          <w:tab w:val="clear" w:pos="709"/>
        </w:tabs>
        <w:spacing w:before="136" w:after="0" w:line="240" w:lineRule="auto"/>
        <w:jc w:val="both"/>
      </w:pPr>
      <w:r>
        <w:rPr>
          <w:rFonts w:ascii="Arial" w:hAnsi="Arial" w:cs="Arial"/>
          <w:color w:val="000000"/>
          <w:sz w:val="22"/>
          <w:szCs w:val="22"/>
        </w:rPr>
        <w:t>No TA/DA is payable for appearing for the interview, if the interviews are held at the Institute’s</w:t>
      </w:r>
      <w:r>
        <w:rPr>
          <w:rFonts w:ascii="Arial" w:hAnsi="Arial" w:cs="Arial"/>
          <w:color w:val="000000"/>
          <w:spacing w:val="-1"/>
          <w:sz w:val="22"/>
          <w:szCs w:val="22"/>
        </w:rPr>
        <w:t xml:space="preserve"> </w:t>
      </w:r>
      <w:r>
        <w:rPr>
          <w:rFonts w:ascii="Arial" w:hAnsi="Arial" w:cs="Arial"/>
          <w:color w:val="000000"/>
          <w:sz w:val="22"/>
          <w:szCs w:val="22"/>
        </w:rPr>
        <w:t>premises.</w:t>
      </w:r>
    </w:p>
    <w:p w:rsidR="00000000" w:rsidRDefault="005214AA">
      <w:pPr>
        <w:numPr>
          <w:ilvl w:val="0"/>
          <w:numId w:val="1"/>
        </w:numPr>
        <w:tabs>
          <w:tab w:val="clear" w:pos="709"/>
        </w:tabs>
        <w:spacing w:before="136" w:after="0" w:line="240" w:lineRule="auto"/>
        <w:jc w:val="both"/>
      </w:pPr>
      <w:r>
        <w:rPr>
          <w:rFonts w:ascii="Arial" w:hAnsi="Arial" w:cs="Arial"/>
          <w:color w:val="000000"/>
          <w:sz w:val="22"/>
          <w:szCs w:val="22"/>
        </w:rPr>
        <w:t>In case of any inadvertent error in the adverti</w:t>
      </w:r>
      <w:r>
        <w:rPr>
          <w:rFonts w:ascii="Arial" w:hAnsi="Arial" w:cs="Arial"/>
          <w:color w:val="000000"/>
          <w:sz w:val="22"/>
          <w:szCs w:val="22"/>
        </w:rPr>
        <w:t>sement and in the process of recruitment,which may be detected at any stage, even after issue of appointment order, the Institute reserves the right to modify/withdraw/cancel any communication made to the candidate(s)</w:t>
      </w:r>
      <w:r>
        <w:rPr>
          <w:rFonts w:ascii="Arial" w:hAnsi="Arial" w:cs="Arial"/>
          <w:color w:val="000000"/>
          <w:sz w:val="22"/>
          <w:szCs w:val="22"/>
        </w:rPr>
        <w:t>.</w:t>
      </w:r>
    </w:p>
    <w:p w:rsidR="00000000" w:rsidRDefault="005214AA">
      <w:pPr>
        <w:numPr>
          <w:ilvl w:val="0"/>
          <w:numId w:val="1"/>
        </w:numPr>
        <w:tabs>
          <w:tab w:val="clear" w:pos="709"/>
        </w:tabs>
        <w:spacing w:before="136" w:after="0" w:line="240" w:lineRule="auto"/>
        <w:jc w:val="both"/>
      </w:pPr>
      <w:r>
        <w:rPr>
          <w:rFonts w:ascii="Arial" w:hAnsi="Arial" w:cs="Arial"/>
          <w:color w:val="000000"/>
          <w:sz w:val="22"/>
          <w:szCs w:val="22"/>
        </w:rPr>
        <w:t>The post is purely contractual and th</w:t>
      </w:r>
      <w:r>
        <w:rPr>
          <w:rFonts w:ascii="Arial" w:hAnsi="Arial" w:cs="Arial"/>
          <w:color w:val="000000"/>
          <w:sz w:val="22"/>
          <w:szCs w:val="22"/>
        </w:rPr>
        <w:t>e term of the Contract Position will be one year, extension, if any, will be given after assessing the suitability and performance of the selected candidate post one-year tenure on the post.</w:t>
      </w:r>
    </w:p>
    <w:p w:rsidR="00000000" w:rsidRDefault="005214AA">
      <w:pPr>
        <w:pStyle w:val="BodyText"/>
        <w:spacing w:before="170" w:after="113" w:line="240" w:lineRule="auto"/>
        <w:jc w:val="both"/>
      </w:pPr>
      <w:r>
        <w:rPr>
          <w:rFonts w:ascii="Arial" w:hAnsi="Arial" w:cs="Arial"/>
          <w:b/>
          <w:bCs/>
          <w:color w:val="000000"/>
          <w:sz w:val="22"/>
          <w:szCs w:val="22"/>
        </w:rPr>
        <w:t>5.</w:t>
      </w:r>
      <w:r>
        <w:rPr>
          <w:rFonts w:ascii="Arial" w:hAnsi="Arial" w:cs="Arial"/>
          <w:b/>
          <w:bCs/>
          <w:color w:val="000000"/>
          <w:sz w:val="22"/>
          <w:szCs w:val="22"/>
        </w:rPr>
        <w:tab/>
      </w:r>
      <w:r>
        <w:rPr>
          <w:rFonts w:ascii="Arial" w:hAnsi="Arial" w:cs="Arial"/>
          <w:b/>
          <w:bCs/>
          <w:color w:val="000000"/>
          <w:sz w:val="22"/>
          <w:szCs w:val="22"/>
          <w:u w:val="single"/>
        </w:rPr>
        <w:t xml:space="preserve">Application Process </w:t>
      </w:r>
    </w:p>
    <w:p w:rsidR="00000000" w:rsidRDefault="005214AA">
      <w:pPr>
        <w:pStyle w:val="BodyText"/>
        <w:spacing w:before="170" w:after="113" w:line="240" w:lineRule="auto"/>
        <w:ind w:left="1474" w:hanging="850"/>
        <w:jc w:val="both"/>
      </w:pPr>
      <w:r>
        <w:rPr>
          <w:rFonts w:ascii="Arial" w:hAnsi="Arial" w:cs="Arial"/>
          <w:color w:val="000000"/>
          <w:sz w:val="22"/>
          <w:szCs w:val="22"/>
        </w:rPr>
        <w:t xml:space="preserve">(a) </w:t>
      </w:r>
      <w:r>
        <w:rPr>
          <w:rFonts w:ascii="Arial" w:hAnsi="Arial" w:cs="Arial"/>
          <w:color w:val="000000"/>
          <w:sz w:val="22"/>
          <w:szCs w:val="22"/>
        </w:rPr>
        <w:tab/>
        <w:t>Ca</w:t>
      </w:r>
      <w:r>
        <w:rPr>
          <w:rFonts w:ascii="Arial" w:hAnsi="Arial" w:cs="Arial"/>
          <w:color w:val="000000"/>
          <w:sz w:val="22"/>
          <w:szCs w:val="22"/>
        </w:rPr>
        <w:t>ndidates are requested to apply on</w:t>
      </w:r>
      <w:r>
        <w:rPr>
          <w:rFonts w:ascii="Arial" w:hAnsi="Arial" w:cs="Arial"/>
          <w:color w:val="000000"/>
          <w:sz w:val="22"/>
          <w:szCs w:val="22"/>
        </w:rPr>
        <w:t xml:space="preserve">line through the link </w:t>
      </w:r>
      <w:r>
        <w:rPr>
          <w:rFonts w:ascii="Arial" w:hAnsi="Arial" w:cs="Arial"/>
          <w:b/>
          <w:bCs/>
          <w:color w:val="000000"/>
          <w:sz w:val="22"/>
          <w:szCs w:val="22"/>
        </w:rPr>
        <w:t>(Apply now)</w:t>
      </w:r>
      <w:r>
        <w:rPr>
          <w:rFonts w:ascii="Arial" w:hAnsi="Arial" w:cs="Arial"/>
          <w:color w:val="000000"/>
          <w:sz w:val="22"/>
          <w:szCs w:val="22"/>
        </w:rPr>
        <w:t xml:space="preserve"> provided along with this advertisement on the In</w:t>
      </w:r>
      <w:r>
        <w:rPr>
          <w:rFonts w:ascii="Arial" w:hAnsi="Arial" w:cs="Arial"/>
          <w:color w:val="000000"/>
          <w:sz w:val="22"/>
          <w:szCs w:val="22"/>
        </w:rPr>
        <w:t xml:space="preserve">stitute website </w:t>
      </w:r>
      <w:hyperlink r:id="rId9" w:history="1">
        <w:r>
          <w:rPr>
            <w:rStyle w:val="Hyperlink"/>
            <w:rFonts w:ascii="Arial" w:hAnsi="Arial" w:cs="Arial"/>
            <w:b/>
            <w:sz w:val="22"/>
            <w:szCs w:val="22"/>
          </w:rPr>
          <w:t>www.tiss.edu</w:t>
        </w:r>
      </w:hyperlink>
      <w:r>
        <w:rPr>
          <w:rFonts w:ascii="Arial" w:hAnsi="Arial" w:cs="Arial"/>
          <w:color w:val="000000"/>
          <w:sz w:val="22"/>
          <w:szCs w:val="22"/>
        </w:rPr>
        <w:t>.</w:t>
      </w:r>
      <w:r w:rsidR="000A0666">
        <w:rPr>
          <w:rFonts w:ascii="Arial" w:hAnsi="Arial" w:cs="Arial"/>
          <w:color w:val="000000"/>
          <w:sz w:val="22"/>
          <w:szCs w:val="22"/>
        </w:rPr>
        <w:t xml:space="preserve"> There is no application fee for the above post.</w:t>
      </w:r>
    </w:p>
    <w:p w:rsidR="00000000" w:rsidRDefault="005214AA">
      <w:pPr>
        <w:pStyle w:val="BodyText"/>
        <w:tabs>
          <w:tab w:val="left" w:pos="1410"/>
        </w:tabs>
        <w:spacing w:before="170" w:after="113" w:line="240" w:lineRule="auto"/>
        <w:ind w:left="1474" w:hanging="850"/>
        <w:jc w:val="both"/>
      </w:pPr>
      <w:r>
        <w:rPr>
          <w:rFonts w:ascii="Arial" w:hAnsi="Arial" w:cs="Arial"/>
          <w:color w:val="000000"/>
          <w:sz w:val="22"/>
          <w:szCs w:val="22"/>
        </w:rPr>
        <w:t xml:space="preserve">(b) </w:t>
      </w:r>
      <w:r>
        <w:rPr>
          <w:rFonts w:ascii="Arial" w:hAnsi="Arial" w:cs="Arial"/>
          <w:color w:val="000000"/>
          <w:sz w:val="22"/>
          <w:szCs w:val="22"/>
        </w:rPr>
        <w:tab/>
        <w:t>Candidates are required to take a print of acknowledgement of online application and keep it for futur</w:t>
      </w:r>
      <w:r>
        <w:rPr>
          <w:rFonts w:ascii="Arial" w:hAnsi="Arial" w:cs="Arial"/>
          <w:color w:val="000000"/>
          <w:sz w:val="22"/>
          <w:szCs w:val="22"/>
        </w:rPr>
        <w:t>e reference.</w:t>
      </w:r>
    </w:p>
    <w:p w:rsidR="00000000" w:rsidRDefault="005214AA">
      <w:pPr>
        <w:pStyle w:val="BodyText"/>
        <w:tabs>
          <w:tab w:val="left" w:pos="1410"/>
        </w:tabs>
        <w:spacing w:before="170" w:after="113" w:line="240" w:lineRule="auto"/>
        <w:ind w:left="1417" w:hanging="794"/>
        <w:jc w:val="both"/>
      </w:pPr>
      <w:r>
        <w:rPr>
          <w:rFonts w:ascii="Arial" w:hAnsi="Arial" w:cs="Arial"/>
          <w:color w:val="000000"/>
          <w:sz w:val="22"/>
          <w:szCs w:val="22"/>
        </w:rPr>
        <w:t xml:space="preserve">(c) </w:t>
      </w:r>
      <w:r>
        <w:rPr>
          <w:rFonts w:ascii="Arial" w:hAnsi="Arial" w:cs="Arial"/>
          <w:color w:val="000000"/>
          <w:sz w:val="22"/>
          <w:szCs w:val="22"/>
        </w:rPr>
        <w:tab/>
        <w:t xml:space="preserve">Short-listed candidates may be invited for Written/skill test at the Institute premises for evaluating their proficiency and skills. </w:t>
      </w:r>
    </w:p>
    <w:p w:rsidR="00000000" w:rsidRDefault="005214AA">
      <w:pPr>
        <w:pStyle w:val="BodyText"/>
        <w:tabs>
          <w:tab w:val="left" w:pos="1410"/>
        </w:tabs>
        <w:spacing w:before="170" w:after="113" w:line="240" w:lineRule="auto"/>
        <w:ind w:left="1417" w:hanging="794"/>
        <w:jc w:val="both"/>
      </w:pPr>
      <w:r>
        <w:rPr>
          <w:rFonts w:ascii="Arial" w:hAnsi="Arial" w:cs="Arial"/>
          <w:color w:val="000000"/>
          <w:sz w:val="22"/>
          <w:szCs w:val="22"/>
        </w:rPr>
        <w:t>(d)</w:t>
      </w:r>
      <w:r>
        <w:rPr>
          <w:rFonts w:ascii="Arial" w:hAnsi="Arial" w:cs="Arial"/>
          <w:color w:val="000000"/>
          <w:sz w:val="22"/>
          <w:szCs w:val="22"/>
        </w:rPr>
        <w:tab/>
        <w:t>Candidates will be informed over e-mail and/or mobile phone to</w:t>
      </w:r>
      <w:r>
        <w:rPr>
          <w:rFonts w:ascii="Arial" w:hAnsi="Arial" w:cs="Arial"/>
          <w:bCs/>
          <w:color w:val="000000"/>
          <w:sz w:val="22"/>
          <w:szCs w:val="22"/>
        </w:rPr>
        <w:t xml:space="preserve"> appear for the </w:t>
      </w:r>
      <w:r>
        <w:rPr>
          <w:rFonts w:ascii="Arial" w:hAnsi="Arial" w:cs="Arial"/>
          <w:color w:val="000000"/>
          <w:sz w:val="22"/>
          <w:szCs w:val="22"/>
        </w:rPr>
        <w:t xml:space="preserve">Written/skill test </w:t>
      </w:r>
      <w:r>
        <w:rPr>
          <w:rFonts w:ascii="Arial" w:hAnsi="Arial" w:cs="Arial"/>
          <w:bCs/>
          <w:color w:val="000000"/>
          <w:sz w:val="22"/>
          <w:szCs w:val="22"/>
        </w:rPr>
        <w:t xml:space="preserve">to </w:t>
      </w:r>
      <w:r>
        <w:rPr>
          <w:rFonts w:ascii="Arial" w:hAnsi="Arial" w:cs="Arial"/>
          <w:bCs/>
          <w:color w:val="000000"/>
          <w:sz w:val="22"/>
          <w:szCs w:val="22"/>
        </w:rPr>
        <w:t>be conducted at TISS, Mumbai.</w:t>
      </w:r>
    </w:p>
    <w:p w:rsidR="00000000" w:rsidRDefault="005214AA">
      <w:pPr>
        <w:pStyle w:val="BodyText"/>
        <w:spacing w:before="170" w:after="113" w:line="240" w:lineRule="auto"/>
        <w:jc w:val="both"/>
      </w:pPr>
      <w:r>
        <w:rPr>
          <w:rFonts w:ascii="Arial" w:hAnsi="Arial" w:cs="Arial"/>
          <w:b/>
          <w:bCs/>
          <w:color w:val="000000"/>
          <w:sz w:val="22"/>
          <w:szCs w:val="22"/>
        </w:rPr>
        <w:t xml:space="preserve">06. </w:t>
      </w:r>
      <w:r>
        <w:rPr>
          <w:rFonts w:ascii="Arial" w:hAnsi="Arial" w:cs="Arial"/>
          <w:b/>
          <w:bCs/>
          <w:color w:val="000000"/>
          <w:sz w:val="22"/>
          <w:szCs w:val="22"/>
        </w:rPr>
        <w:tab/>
      </w:r>
      <w:r>
        <w:rPr>
          <w:rFonts w:ascii="Arial" w:hAnsi="Arial" w:cs="Arial"/>
          <w:b/>
          <w:bCs/>
          <w:color w:val="000000"/>
          <w:sz w:val="22"/>
          <w:szCs w:val="22"/>
        </w:rPr>
        <w:t>Selected candidates are expected to join duty within 7 days.</w:t>
      </w:r>
    </w:p>
    <w:p w:rsidR="00000000" w:rsidRDefault="005214AA">
      <w:pPr>
        <w:pStyle w:val="BodyText"/>
        <w:tabs>
          <w:tab w:val="left" w:pos="0"/>
        </w:tabs>
        <w:spacing w:after="0" w:line="240" w:lineRule="auto"/>
        <w:jc w:val="both"/>
      </w:pPr>
    </w:p>
    <w:p w:rsidR="00000000" w:rsidRDefault="005214AA">
      <w:pPr>
        <w:spacing w:before="183" w:after="0"/>
        <w:ind w:left="108"/>
        <w:rPr>
          <w:rFonts w:ascii="Arial" w:hAnsi="Arial" w:cs="Arial"/>
          <w:b/>
          <w:color w:val="000000"/>
          <w:sz w:val="22"/>
          <w:szCs w:val="22"/>
        </w:rPr>
      </w:pPr>
    </w:p>
    <w:p w:rsidR="00000000" w:rsidRDefault="005214AA">
      <w:pPr>
        <w:spacing w:after="0" w:line="240" w:lineRule="auto"/>
      </w:pP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t xml:space="preserve">                    </w:t>
      </w:r>
    </w:p>
    <w:p w:rsidR="00000000" w:rsidRDefault="005214AA">
      <w:pPr>
        <w:spacing w:after="0" w:line="240" w:lineRule="auto"/>
      </w:pP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t>Sd/xxxx</w:t>
      </w:r>
    </w:p>
    <w:p w:rsidR="005214AA" w:rsidRDefault="005214AA">
      <w:pPr>
        <w:spacing w:after="0" w:line="240" w:lineRule="auto"/>
      </w:pP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r>
      <w:r>
        <w:rPr>
          <w:rFonts w:ascii="Arial" w:hAnsi="Arial" w:cs="Arial"/>
          <w:b/>
          <w:color w:val="000000"/>
          <w:sz w:val="22"/>
          <w:szCs w:val="22"/>
        </w:rPr>
        <w:tab/>
        <w:t>Registrar</w:t>
      </w:r>
    </w:p>
    <w:sectPr w:rsidR="005214AA">
      <w:headerReference w:type="default" r:id="rId10"/>
      <w:headerReference w:type="first" r:id="rId11"/>
      <w:pgSz w:w="11906" w:h="16838"/>
      <w:pgMar w:top="992" w:right="567" w:bottom="1106" w:left="1418" w:header="720" w:footer="720" w:gutter="0"/>
      <w:cols w:space="720"/>
      <w:titlePg/>
      <w:docGrid w:linePitch="360" w:charSpace="204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14AA" w:rsidRDefault="005214AA">
      <w:pPr>
        <w:spacing w:after="0" w:line="240" w:lineRule="auto"/>
      </w:pPr>
      <w:r>
        <w:separator/>
      </w:r>
    </w:p>
  </w:endnote>
  <w:endnote w:type="continuationSeparator" w:id="1">
    <w:p w:rsidR="005214AA" w:rsidRDefault="005214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sig w:usb0="00000000" w:usb1="00000000" w:usb2="00000000" w:usb3="00000000" w:csb0="00000000" w:csb1="00000000"/>
  </w:font>
  <w:font w:name="Noto Sans CJK SC Regular">
    <w:charset w:val="01"/>
    <w:family w:val="auto"/>
    <w:pitch w:val="variable"/>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font422">
    <w:charset w:val="01"/>
    <w:family w:val="auto"/>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variable"/>
    <w:sig w:usb0="00000000" w:usb1="00000000" w:usb2="00000000" w:usb3="00000000" w:csb0="00000000" w:csb1="00000000"/>
  </w:font>
  <w:font w:name="WenQuanYi Micro Hei">
    <w:altName w:val="Times New Roman"/>
    <w:charset w:val="01"/>
    <w:family w:val="auto"/>
    <w:pitch w:val="variable"/>
    <w:sig w:usb0="00000000" w:usb1="00000000" w:usb2="00000000" w:usb3="00000000" w:csb0="00000000" w:csb1="00000000"/>
  </w:font>
  <w:font w:name="Lohit Hindi">
    <w:charset w:val="01"/>
    <w:family w:val="auto"/>
    <w:pitch w:val="variable"/>
    <w:sig w:usb0="00000000" w:usb1="00000000" w:usb2="00000000" w:usb3="00000000" w:csb0="00000000" w:csb1="00000000"/>
  </w:font>
  <w:font w:name="FZZXKY+MyriadPro-Regular">
    <w:charset w:val="01"/>
    <w:family w:val="auto"/>
    <w:pitch w:val="variable"/>
    <w:sig w:usb0="00000000" w:usb1="00000000" w:usb2="00000000" w:usb3="00000000" w:csb0="00000000" w:csb1="00000000"/>
  </w:font>
  <w:font w:name="Liberation Sans">
    <w:altName w:val="Arial"/>
    <w:charset w:val="01"/>
    <w:family w:val="roman"/>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DejaVu Sans">
    <w:charset w:val="01"/>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14AA" w:rsidRDefault="005214AA">
      <w:pPr>
        <w:spacing w:after="0" w:line="240" w:lineRule="auto"/>
      </w:pPr>
      <w:r>
        <w:separator/>
      </w:r>
    </w:p>
  </w:footnote>
  <w:footnote w:type="continuationSeparator" w:id="1">
    <w:p w:rsidR="005214AA" w:rsidRDefault="005214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214AA">
    <w:pPr>
      <w:pStyle w:val="Header"/>
    </w:pPr>
  </w:p>
  <w:p w:rsidR="00000000" w:rsidRDefault="005214AA">
    <w:pPr>
      <w:pStyle w:val="Header"/>
    </w:pPr>
  </w:p>
  <w:p w:rsidR="00000000" w:rsidRDefault="005214A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214A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lowerLetter"/>
      <w:lvlText w:val="(%1)"/>
      <w:lvlJc w:val="left"/>
      <w:pPr>
        <w:tabs>
          <w:tab w:val="num" w:pos="0"/>
        </w:tabs>
        <w:ind w:left="1440" w:hanging="765"/>
      </w:pPr>
      <w:rPr>
        <w:rFonts w:ascii="Arial" w:hAnsi="Arial" w:cs="Arial"/>
        <w:color w:val="000000"/>
        <w:sz w:val="22"/>
        <w:szCs w:val="22"/>
        <w:highlight w:val="yellow"/>
      </w:rPr>
    </w:lvl>
    <w:lvl w:ilvl="1">
      <w:start w:val="1"/>
      <w:numFmt w:val="lowerLetter"/>
      <w:lvlText w:val="%2."/>
      <w:lvlJc w:val="left"/>
      <w:pPr>
        <w:tabs>
          <w:tab w:val="num" w:pos="0"/>
        </w:tabs>
        <w:ind w:left="1755" w:hanging="360"/>
      </w:pPr>
    </w:lvl>
    <w:lvl w:ilvl="2">
      <w:start w:val="1"/>
      <w:numFmt w:val="lowerRoman"/>
      <w:lvlText w:val="%3."/>
      <w:lvlJc w:val="right"/>
      <w:pPr>
        <w:tabs>
          <w:tab w:val="num" w:pos="0"/>
        </w:tabs>
        <w:ind w:left="2475" w:hanging="180"/>
      </w:pPr>
    </w:lvl>
    <w:lvl w:ilvl="3">
      <w:start w:val="1"/>
      <w:numFmt w:val="decimal"/>
      <w:lvlText w:val="%4."/>
      <w:lvlJc w:val="left"/>
      <w:pPr>
        <w:tabs>
          <w:tab w:val="num" w:pos="0"/>
        </w:tabs>
        <w:ind w:left="3195" w:hanging="360"/>
      </w:pPr>
    </w:lvl>
    <w:lvl w:ilvl="4">
      <w:start w:val="1"/>
      <w:numFmt w:val="lowerLetter"/>
      <w:lvlText w:val="%5."/>
      <w:lvlJc w:val="left"/>
      <w:pPr>
        <w:tabs>
          <w:tab w:val="num" w:pos="0"/>
        </w:tabs>
        <w:ind w:left="3915" w:hanging="360"/>
      </w:pPr>
    </w:lvl>
    <w:lvl w:ilvl="5">
      <w:start w:val="1"/>
      <w:numFmt w:val="lowerRoman"/>
      <w:lvlText w:val="%6."/>
      <w:lvlJc w:val="right"/>
      <w:pPr>
        <w:tabs>
          <w:tab w:val="num" w:pos="0"/>
        </w:tabs>
        <w:ind w:left="4635" w:hanging="180"/>
      </w:pPr>
    </w:lvl>
    <w:lvl w:ilvl="6">
      <w:start w:val="1"/>
      <w:numFmt w:val="decimal"/>
      <w:lvlText w:val="%7."/>
      <w:lvlJc w:val="left"/>
      <w:pPr>
        <w:tabs>
          <w:tab w:val="num" w:pos="0"/>
        </w:tabs>
        <w:ind w:left="5355" w:hanging="360"/>
      </w:pPr>
    </w:lvl>
    <w:lvl w:ilvl="7">
      <w:start w:val="1"/>
      <w:numFmt w:val="lowerLetter"/>
      <w:lvlText w:val="%8."/>
      <w:lvlJc w:val="left"/>
      <w:pPr>
        <w:tabs>
          <w:tab w:val="num" w:pos="0"/>
        </w:tabs>
        <w:ind w:left="6075" w:hanging="360"/>
      </w:pPr>
    </w:lvl>
    <w:lvl w:ilvl="8">
      <w:start w:val="1"/>
      <w:numFmt w:val="lowerRoman"/>
      <w:lvlText w:val="%9."/>
      <w:lvlJc w:val="right"/>
      <w:pPr>
        <w:tabs>
          <w:tab w:val="num" w:pos="0"/>
        </w:tabs>
        <w:ind w:left="6795" w:hanging="180"/>
      </w:pPr>
    </w:lvl>
  </w:abstractNum>
  <w:abstractNum w:abstractNumId="1">
    <w:nsid w:val="00000002"/>
    <w:multiLevelType w:val="multilevel"/>
    <w:tmpl w:val="00000002"/>
    <w:name w:val="WWNum2"/>
    <w:lvl w:ilvl="0">
      <w:start w:val="1"/>
      <w:numFmt w:val="bullet"/>
      <w:lvlText w:val=""/>
      <w:lvlJc w:val="left"/>
      <w:pPr>
        <w:tabs>
          <w:tab w:val="num" w:pos="0"/>
        </w:tabs>
        <w:ind w:left="603" w:hanging="375"/>
      </w:pPr>
      <w:rPr>
        <w:rFonts w:ascii="Symbol" w:hAnsi="Symbol" w:cs="Symbol"/>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0A0666"/>
    <w:rsid w:val="000A0666"/>
    <w:rsid w:val="005214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709"/>
      </w:tabs>
      <w:suppressAutoHyphens/>
      <w:spacing w:after="160" w:line="252" w:lineRule="atLeast"/>
    </w:pPr>
    <w:rPr>
      <w:color w:val="00000A"/>
      <w:kern w:val="1"/>
      <w:lang w:val="en-GB" w:eastAsia="zh-CN" w:bidi="hi-IN"/>
    </w:rPr>
  </w:style>
  <w:style w:type="paragraph" w:styleId="Heading2">
    <w:name w:val="heading 2"/>
    <w:basedOn w:val="Heading"/>
    <w:qFormat/>
    <w:pPr>
      <w:spacing w:before="200"/>
      <w:outlineLvl w:val="1"/>
    </w:pPr>
    <w:rPr>
      <w:rFonts w:ascii="Liberation Serif" w:eastAsia="Noto Sans CJK SC Regular" w:hAnsi="Liberation Serif" w:cs="Liberation Serif"/>
      <w:b/>
      <w:bCs/>
      <w:sz w:val="36"/>
      <w:szCs w:val="36"/>
    </w:rPr>
  </w:style>
  <w:style w:type="paragraph" w:styleId="Heading3">
    <w:name w:val="heading 3"/>
    <w:basedOn w:val="Normal"/>
    <w:next w:val="Normal"/>
    <w:qFormat/>
    <w:pPr>
      <w:keepNext/>
      <w:keepLines/>
      <w:spacing w:before="40" w:after="0"/>
      <w:outlineLvl w:val="2"/>
    </w:pPr>
    <w:rPr>
      <w:rFonts w:ascii="Calibri Light" w:eastAsia="font422" w:hAnsi="Calibri Light" w:cs="Mangal"/>
      <w:color w:val="1F4D78"/>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DefaultParagraphFont0">
    <w:name w:val="Default Paragraph Font"/>
  </w:style>
  <w:style w:type="character" w:customStyle="1" w:styleId="WW8Num1z0">
    <w:name w:val="WW8Num1z0"/>
    <w:rPr>
      <w:rFonts w:ascii="Symbol" w:hAnsi="Symbol" w:cs="Courier New"/>
      <w:color w:val="000000"/>
      <w:sz w:val="22"/>
      <w:szCs w:val="22"/>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Courier New"/>
    </w:rPr>
  </w:style>
  <w:style w:type="character" w:customStyle="1" w:styleId="WW8Num1z3">
    <w:name w:val="WW8Num1z3"/>
    <w:rPr>
      <w:rFonts w:ascii="Symbol" w:hAnsi="Symbol" w:cs="Symbol"/>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hAnsi="Arial" w:cs="Arial"/>
      <w:color w:val="000000"/>
      <w:sz w:val="22"/>
      <w:szCs w:val="22"/>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Arial" w:hAnsi="Arial" w:cs="Arial"/>
      <w:color w:val="000000"/>
      <w:sz w:val="22"/>
      <w:szCs w:val="22"/>
      <w:highlight w:val="yellow"/>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Arial" w:hAnsi="Arial" w:cs="Arial"/>
      <w:bCs/>
      <w:color w:val="000000"/>
      <w:sz w:val="22"/>
      <w:szCs w:val="22"/>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OpenSymbol"/>
      <w:color w:val="000000"/>
      <w:sz w:val="22"/>
      <w:szCs w:val="22"/>
      <w:shd w:val="clear" w:color="auto" w:fill="FFFFFF"/>
    </w:rPr>
  </w:style>
  <w:style w:type="character" w:customStyle="1" w:styleId="WW8Num6z1">
    <w:name w:val="WW8Num6z1"/>
    <w:rPr>
      <w:rFonts w:ascii="OpenSymbol" w:hAnsi="OpenSymbol" w:cs="OpenSymbol"/>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8z0">
    <w:name w:val="WW8Num8z0"/>
    <w:rPr>
      <w:rFonts w:ascii="Arial" w:hAnsi="Arial" w:cs="Arial"/>
      <w:b w:val="0"/>
      <w:bCs/>
      <w:color w:val="000009"/>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Arial" w:hAnsi="Arial" w:cs="Arial"/>
      <w:sz w:val="22"/>
      <w:szCs w:val="22"/>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Arial" w:hAnsi="Arial" w:cs="Arial"/>
      <w:sz w:val="22"/>
      <w:szCs w:val="22"/>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Arial" w:hAnsi="Arial" w:cs="Arial"/>
      <w:color w:val="000000"/>
      <w:sz w:val="22"/>
      <w:szCs w:val="22"/>
      <w:lang w:bidi="ar-SA"/>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Arial" w:hAnsi="Arial" w:cs="Arial"/>
      <w:sz w:val="22"/>
      <w:szCs w:val="22"/>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Arial" w:hAnsi="Arial" w:cs="Arial"/>
      <w:bCs/>
      <w:color w:val="000000"/>
      <w:sz w:val="22"/>
      <w:szCs w:val="22"/>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Arial" w:hAnsi="Arial" w:cs="Arial"/>
      <w:b w:val="0"/>
      <w:bCs/>
      <w:color w:val="000009"/>
      <w:sz w:val="22"/>
      <w:szCs w:val="22"/>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DefaultParagraphFont">
    <w:name w:val="WW-Default Paragraph Fon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
    <w:name w:val="WW-Default Paragraph Font1"/>
  </w:style>
  <w:style w:type="character" w:customStyle="1" w:styleId="HeaderChar">
    <w:name w:val="Header Char"/>
    <w:rPr>
      <w:rFonts w:ascii="Liberation Serif" w:eastAsia="WenQuanYi Micro Hei" w:hAnsi="Liberation Serif" w:cs="Lohit Hindi"/>
      <w:sz w:val="24"/>
      <w:szCs w:val="24"/>
      <w:lang w:val="en-IN" w:eastAsia="zh-CN" w:bidi="hi-IN"/>
    </w:rPr>
  </w:style>
  <w:style w:type="character" w:customStyle="1" w:styleId="BodyTextChar">
    <w:name w:val="Body Text Char"/>
    <w:rPr>
      <w:rFonts w:ascii="Times New Roman" w:eastAsia="Times New Roman" w:hAnsi="Times New Roman" w:cs="Times New Roman"/>
      <w:sz w:val="20"/>
      <w:szCs w:val="20"/>
      <w:lang w:val="en-GB" w:eastAsia="zh-CN" w:bidi="hi-IN"/>
    </w:rPr>
  </w:style>
  <w:style w:type="character" w:styleId="Hyperlink">
    <w:name w:val="Hyperlink"/>
    <w:rPr>
      <w:color w:val="000080"/>
      <w:u w:val="single"/>
    </w:rPr>
  </w:style>
  <w:style w:type="character" w:customStyle="1" w:styleId="ListLabel1">
    <w:name w:val="ListLabel 1"/>
    <w:rPr>
      <w:rFonts w:eastAsia="FZZXKY+MyriadPro-Regular" w:cs="Times New Roman"/>
      <w:b w:val="0"/>
      <w:bCs w:val="0"/>
      <w:color w:val="000000"/>
      <w:sz w:val="24"/>
      <w:szCs w:val="24"/>
      <w:lang w:val="en-GB" w:eastAsia="zh-CN" w:bidi="ar-SA"/>
    </w:rPr>
  </w:style>
  <w:style w:type="character" w:customStyle="1" w:styleId="ListLabel2">
    <w:name w:val="ListLabel 2"/>
    <w:rPr>
      <w:rFonts w:eastAsia="FZZXKY+MyriadPro-Regular"/>
      <w:b/>
      <w:bCs/>
      <w:color w:val="000000"/>
      <w:sz w:val="24"/>
      <w:szCs w:val="24"/>
      <w:lang w:eastAsia="zh-CN" w:bidi="ar-SA"/>
    </w:rPr>
  </w:style>
  <w:style w:type="character" w:customStyle="1" w:styleId="ListLabel3">
    <w:name w:val="ListLabel 3"/>
    <w:rPr>
      <w:sz w:val="20"/>
    </w:rPr>
  </w:style>
  <w:style w:type="character" w:customStyle="1" w:styleId="ListLabel4">
    <w:name w:val="ListLabel 4"/>
    <w:rPr>
      <w:rFonts w:cs="Symbol"/>
    </w:rPr>
  </w:style>
  <w:style w:type="character" w:customStyle="1" w:styleId="ListLabel5">
    <w:name w:val="ListLabel 5"/>
    <w:rPr>
      <w:rFonts w:cs="OpenSymbol"/>
    </w:rPr>
  </w:style>
  <w:style w:type="character" w:customStyle="1" w:styleId="ListLabel6">
    <w:name w:val="ListLabel 6"/>
    <w:rPr>
      <w:rFonts w:cs="Symbol"/>
    </w:rPr>
  </w:style>
  <w:style w:type="character" w:customStyle="1" w:styleId="ListLabel7">
    <w:name w:val="ListLabel 7"/>
    <w:rPr>
      <w:rFonts w:cs="OpenSymbol"/>
    </w:rPr>
  </w:style>
  <w:style w:type="character" w:customStyle="1" w:styleId="Bullets">
    <w:name w:val="Bullets"/>
    <w:rPr>
      <w:rFonts w:ascii="OpenSymbol" w:eastAsia="OpenSymbol" w:hAnsi="OpenSymbol" w:cs="OpenSymbol"/>
    </w:rPr>
  </w:style>
  <w:style w:type="character" w:customStyle="1" w:styleId="BalloonTextChar">
    <w:name w:val="Balloon Text Char"/>
    <w:rPr>
      <w:rFonts w:ascii="Times New Roman" w:eastAsia="WenQuanYi Micro Hei" w:hAnsi="Times New Roman" w:cs="Mangal"/>
      <w:color w:val="00000A"/>
      <w:sz w:val="18"/>
      <w:szCs w:val="16"/>
      <w:lang w:val="en-IN" w:eastAsia="zh-CN" w:bidi="hi-IN"/>
    </w:rPr>
  </w:style>
  <w:style w:type="character" w:customStyle="1" w:styleId="annotationreference">
    <w:name w:val="annotation reference"/>
    <w:rPr>
      <w:sz w:val="16"/>
      <w:szCs w:val="16"/>
    </w:rPr>
  </w:style>
  <w:style w:type="character" w:customStyle="1" w:styleId="CommentTextChar">
    <w:name w:val="Comment Text Char"/>
    <w:rPr>
      <w:rFonts w:ascii="Liberation Serif" w:eastAsia="WenQuanYi Micro Hei" w:hAnsi="Liberation Serif" w:cs="Mangal"/>
      <w:color w:val="00000A"/>
      <w:sz w:val="20"/>
      <w:szCs w:val="18"/>
      <w:lang w:val="en-IN" w:eastAsia="zh-CN" w:bidi="hi-IN"/>
    </w:rPr>
  </w:style>
  <w:style w:type="character" w:customStyle="1" w:styleId="CommentSubjectChar">
    <w:name w:val="Comment Subject Char"/>
    <w:rPr>
      <w:rFonts w:ascii="Liberation Serif" w:eastAsia="WenQuanYi Micro Hei" w:hAnsi="Liberation Serif" w:cs="Mangal"/>
      <w:b/>
      <w:bCs/>
      <w:color w:val="00000A"/>
      <w:sz w:val="20"/>
      <w:szCs w:val="18"/>
      <w:lang w:val="en-IN" w:eastAsia="zh-CN" w:bidi="hi-IN"/>
    </w:rPr>
  </w:style>
  <w:style w:type="character" w:customStyle="1" w:styleId="ListLabel8">
    <w:name w:val="ListLabel 8"/>
    <w:rPr>
      <w:rFonts w:ascii="Times New Roman" w:hAnsi="Times New Roman" w:cs="Symbol"/>
    </w:rPr>
  </w:style>
  <w:style w:type="character" w:customStyle="1" w:styleId="ListLabel9">
    <w:name w:val="ListLabel 9"/>
    <w:rPr>
      <w:rFonts w:cs="Symbol"/>
    </w:rPr>
  </w:style>
  <w:style w:type="character" w:customStyle="1" w:styleId="ListLabel10">
    <w:name w:val="ListLabel 10"/>
    <w:rPr>
      <w:rFonts w:cs="Symbol"/>
    </w:rPr>
  </w:style>
  <w:style w:type="character" w:customStyle="1" w:styleId="ListLabel11">
    <w:name w:val="ListLabel 11"/>
    <w:rPr>
      <w:rFonts w:cs="Symbol"/>
    </w:rPr>
  </w:style>
  <w:style w:type="character" w:customStyle="1" w:styleId="ListLabel12">
    <w:name w:val="ListLabel 12"/>
    <w:rPr>
      <w:rFonts w:cs="Symbol"/>
    </w:rPr>
  </w:style>
  <w:style w:type="character" w:customStyle="1" w:styleId="ListLabel13">
    <w:name w:val="ListLabel 13"/>
    <w:rPr>
      <w:rFonts w:cs="Symbol"/>
    </w:rPr>
  </w:style>
  <w:style w:type="character" w:customStyle="1" w:styleId="ListLabel14">
    <w:name w:val="ListLabel 14"/>
    <w:rPr>
      <w:rFonts w:cs="Symbol"/>
    </w:rPr>
  </w:style>
  <w:style w:type="character" w:customStyle="1" w:styleId="ListLabel15">
    <w:name w:val="ListLabel 15"/>
    <w:rPr>
      <w:rFonts w:cs="Symbol"/>
    </w:rPr>
  </w:style>
  <w:style w:type="character" w:customStyle="1" w:styleId="ListLabel16">
    <w:name w:val="ListLabel 16"/>
    <w:rPr>
      <w:rFonts w:cs="Symbol"/>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ascii="Times New Roman" w:hAnsi="Times New Roman" w:cs="Symbol"/>
    </w:rPr>
  </w:style>
  <w:style w:type="character" w:customStyle="1" w:styleId="ListLabel27">
    <w:name w:val="ListLabel 27"/>
    <w:rPr>
      <w:rFonts w:cs="Symbol"/>
    </w:rPr>
  </w:style>
  <w:style w:type="character" w:customStyle="1" w:styleId="ListLabel28">
    <w:name w:val="ListLabel 28"/>
    <w:rPr>
      <w:rFonts w:cs="Symbol"/>
    </w:rPr>
  </w:style>
  <w:style w:type="character" w:customStyle="1" w:styleId="ListLabel29">
    <w:name w:val="ListLabel 29"/>
    <w:rPr>
      <w:rFonts w:cs="Symbol"/>
    </w:rPr>
  </w:style>
  <w:style w:type="character" w:customStyle="1" w:styleId="ListLabel30">
    <w:name w:val="ListLabel 30"/>
    <w:rPr>
      <w:rFonts w:cs="Symbol"/>
    </w:rPr>
  </w:style>
  <w:style w:type="character" w:customStyle="1" w:styleId="ListLabel31">
    <w:name w:val="ListLabel 31"/>
    <w:rPr>
      <w:rFonts w:cs="Symbol"/>
    </w:rPr>
  </w:style>
  <w:style w:type="character" w:customStyle="1" w:styleId="ListLabel32">
    <w:name w:val="ListLabel 32"/>
    <w:rPr>
      <w:rFonts w:cs="Symbol"/>
    </w:rPr>
  </w:style>
  <w:style w:type="character" w:customStyle="1" w:styleId="ListLabel33">
    <w:name w:val="ListLabel 33"/>
    <w:rPr>
      <w:rFonts w:cs="Symbol"/>
    </w:rPr>
  </w:style>
  <w:style w:type="character" w:customStyle="1" w:styleId="ListLabel34">
    <w:name w:val="ListLabel 34"/>
    <w:rPr>
      <w:rFonts w:cs="Symbol"/>
    </w:rPr>
  </w:style>
  <w:style w:type="character" w:customStyle="1" w:styleId="ListLabel35">
    <w:name w:val="ListLabel 35"/>
    <w:rPr>
      <w:rFonts w:ascii="Times New Roman" w:hAnsi="Times New Roman" w:cs="Symbol"/>
    </w:rPr>
  </w:style>
  <w:style w:type="character" w:customStyle="1" w:styleId="ListLabel36">
    <w:name w:val="ListLabel 36"/>
    <w:rPr>
      <w:rFonts w:cs="Courier New"/>
    </w:rPr>
  </w:style>
  <w:style w:type="character" w:customStyle="1" w:styleId="ListLabel37">
    <w:name w:val="ListLabel 37"/>
    <w:rPr>
      <w:rFonts w:cs="Wingdings"/>
    </w:rPr>
  </w:style>
  <w:style w:type="character" w:customStyle="1" w:styleId="ListLabel38">
    <w:name w:val="ListLabel 38"/>
    <w:rPr>
      <w:rFonts w:cs="Symbol"/>
    </w:rPr>
  </w:style>
  <w:style w:type="character" w:customStyle="1" w:styleId="ListLabel39">
    <w:name w:val="ListLabel 39"/>
    <w:rPr>
      <w:rFonts w:cs="Courier New"/>
    </w:rPr>
  </w:style>
  <w:style w:type="character" w:customStyle="1" w:styleId="ListLabel40">
    <w:name w:val="ListLabel 40"/>
    <w:rPr>
      <w:rFonts w:cs="Wingdings"/>
    </w:rPr>
  </w:style>
  <w:style w:type="character" w:customStyle="1" w:styleId="ListLabel41">
    <w:name w:val="ListLabel 41"/>
    <w:rPr>
      <w:rFonts w:cs="Symbol"/>
    </w:rPr>
  </w:style>
  <w:style w:type="character" w:customStyle="1" w:styleId="ListLabel42">
    <w:name w:val="ListLabel 42"/>
    <w:rPr>
      <w:rFonts w:cs="Courier New"/>
    </w:rPr>
  </w:style>
  <w:style w:type="character" w:customStyle="1" w:styleId="ListLabel43">
    <w:name w:val="ListLabel 43"/>
    <w:rPr>
      <w:rFonts w:cs="Wingdings"/>
    </w:rPr>
  </w:style>
  <w:style w:type="character" w:customStyle="1" w:styleId="ListLabel44">
    <w:name w:val="ListLabel 44"/>
    <w:rPr>
      <w:rFonts w:cs="Symbol"/>
    </w:rPr>
  </w:style>
  <w:style w:type="character" w:customStyle="1" w:styleId="ListLabel45">
    <w:name w:val="ListLabel 45"/>
    <w:rPr>
      <w:rFonts w:cs="Courier New"/>
    </w:rPr>
  </w:style>
  <w:style w:type="character" w:customStyle="1" w:styleId="ListLabel46">
    <w:name w:val="ListLabel 46"/>
    <w:rPr>
      <w:rFonts w:cs="Wingdings"/>
    </w:rPr>
  </w:style>
  <w:style w:type="character" w:styleId="Strong">
    <w:name w:val="Strong"/>
    <w:qFormat/>
    <w:rPr>
      <w:b/>
      <w:bCs/>
    </w:rPr>
  </w:style>
  <w:style w:type="character" w:customStyle="1" w:styleId="FooterChar">
    <w:name w:val="Footer Char"/>
    <w:rPr>
      <w:rFonts w:cs="Mangal"/>
      <w:color w:val="00000A"/>
      <w:kern w:val="1"/>
      <w:szCs w:val="18"/>
      <w:lang w:val="en-GB" w:eastAsia="zh-CN" w:bidi="hi-IN"/>
    </w:rPr>
  </w:style>
  <w:style w:type="character" w:customStyle="1" w:styleId="NumberingSymbols">
    <w:name w:val="Numbering Symbols"/>
  </w:style>
  <w:style w:type="character" w:customStyle="1" w:styleId="Heading3Char">
    <w:name w:val="Heading 3 Char"/>
    <w:rPr>
      <w:rFonts w:ascii="Calibri Light" w:eastAsia="font422" w:hAnsi="Calibri Light" w:cs="Mangal"/>
      <w:color w:val="1F4D78"/>
      <w:kern w:val="1"/>
      <w:sz w:val="24"/>
      <w:szCs w:val="21"/>
      <w:lang w:val="en-GB" w:eastAsia="zh-CN" w:bidi="hi-IN"/>
    </w:rPr>
  </w:style>
  <w:style w:type="character" w:customStyle="1" w:styleId="ListLabel47">
    <w:name w:val="ListLabel 47"/>
    <w:rPr>
      <w:rFonts w:cs="Arial"/>
      <w:sz w:val="22"/>
      <w:szCs w:val="22"/>
    </w:rPr>
  </w:style>
  <w:style w:type="character" w:customStyle="1" w:styleId="ListLabel48">
    <w:name w:val="ListLabel 48"/>
    <w:rPr>
      <w:rFonts w:cs="Arial"/>
      <w:bCs/>
      <w:color w:val="000000"/>
      <w:sz w:val="22"/>
      <w:szCs w:val="22"/>
    </w:rPr>
  </w:style>
  <w:style w:type="character" w:customStyle="1" w:styleId="ListLabel49">
    <w:name w:val="ListLabel 49"/>
    <w:rPr>
      <w:rFonts w:cs="Arial"/>
      <w:b w:val="0"/>
      <w:bCs/>
      <w:color w:val="000009"/>
      <w:sz w:val="22"/>
      <w:szCs w:val="22"/>
    </w:rPr>
  </w:style>
  <w:style w:type="character" w:customStyle="1" w:styleId="ListLabel50">
    <w:name w:val="ListLabel 50"/>
    <w:rPr>
      <w:rFonts w:cs="Courier New"/>
      <w:color w:val="000000"/>
      <w:sz w:val="22"/>
      <w:szCs w:val="22"/>
    </w:rPr>
  </w:style>
  <w:style w:type="character" w:customStyle="1" w:styleId="ListLabel51">
    <w:name w:val="ListLabel 51"/>
    <w:rPr>
      <w:rFonts w:cs="Courier New"/>
    </w:rPr>
  </w:style>
  <w:style w:type="character" w:customStyle="1" w:styleId="ListLabel52">
    <w:name w:val="ListLabel 52"/>
    <w:rPr>
      <w:rFonts w:cs="Courier New"/>
    </w:rPr>
  </w:style>
  <w:style w:type="character" w:customStyle="1" w:styleId="ListLabel53">
    <w:name w:val="ListLabel 53"/>
    <w:rPr>
      <w:rFonts w:cs="Symbol"/>
    </w:rPr>
  </w:style>
  <w:style w:type="character" w:customStyle="1" w:styleId="ListLabel54">
    <w:name w:val="ListLabel 54"/>
    <w:rPr>
      <w:rFonts w:cs="Symbol"/>
    </w:rPr>
  </w:style>
  <w:style w:type="character" w:customStyle="1" w:styleId="ListLabel55">
    <w:name w:val="ListLabel 55"/>
    <w:rPr>
      <w:rFonts w:cs="Symbol"/>
    </w:rPr>
  </w:style>
  <w:style w:type="character" w:customStyle="1" w:styleId="ListLabel56">
    <w:name w:val="ListLabel 56"/>
    <w:rPr>
      <w:rFonts w:cs="Symbol"/>
    </w:rPr>
  </w:style>
  <w:style w:type="character" w:customStyle="1" w:styleId="ListLabel57">
    <w:name w:val="ListLabel 57"/>
    <w:rPr>
      <w:rFonts w:cs="Symbol"/>
    </w:rPr>
  </w:style>
  <w:style w:type="character" w:customStyle="1" w:styleId="ListLabel58">
    <w:name w:val="ListLabel 58"/>
    <w:rPr>
      <w:rFonts w:cs="Symbol"/>
    </w:rPr>
  </w:style>
  <w:style w:type="character" w:customStyle="1" w:styleId="ListLabel59">
    <w:name w:val="ListLabel 59"/>
    <w:rPr>
      <w:rFonts w:cs="Arial"/>
      <w:color w:val="000000"/>
      <w:sz w:val="22"/>
    </w:rPr>
  </w:style>
  <w:style w:type="character" w:customStyle="1" w:styleId="ListLabel60">
    <w:name w:val="ListLabel 60"/>
    <w:rPr>
      <w:rFonts w:cs="Arial"/>
      <w:color w:val="000000"/>
      <w:sz w:val="22"/>
    </w:rPr>
  </w:style>
  <w:style w:type="character" w:customStyle="1" w:styleId="ListLabel61">
    <w:name w:val="ListLabel 61"/>
    <w:rPr>
      <w:rFonts w:cs="Arial"/>
      <w:color w:val="000000"/>
      <w:sz w:val="22"/>
    </w:rPr>
  </w:style>
  <w:style w:type="character" w:customStyle="1" w:styleId="ListLabel62">
    <w:name w:val="ListLabel 62"/>
    <w:rPr>
      <w:rFonts w:ascii="Arial" w:hAnsi="Arial" w:cs="Arial"/>
      <w:color w:val="000000"/>
      <w:sz w:val="22"/>
    </w:rPr>
  </w:style>
  <w:style w:type="character" w:customStyle="1" w:styleId="ListLabel63">
    <w:name w:val="ListLabel 63"/>
    <w:rPr>
      <w:rFonts w:cs="Courier New"/>
      <w:color w:val="000000"/>
      <w:sz w:val="22"/>
      <w:szCs w:val="22"/>
    </w:rPr>
  </w:style>
  <w:style w:type="character" w:customStyle="1" w:styleId="ListLabel64">
    <w:name w:val="ListLabel 64"/>
    <w:rPr>
      <w:rFonts w:cs="Courier New"/>
    </w:rPr>
  </w:style>
  <w:style w:type="character" w:customStyle="1" w:styleId="ListLabel65">
    <w:name w:val="ListLabel 65"/>
    <w:rPr>
      <w:rFonts w:cs="Courier New"/>
    </w:rPr>
  </w:style>
  <w:style w:type="character" w:customStyle="1" w:styleId="ListLabel66">
    <w:name w:val="ListLabel 66"/>
    <w:rPr>
      <w:rFonts w:cs="Symbol"/>
    </w:rPr>
  </w:style>
  <w:style w:type="character" w:customStyle="1" w:styleId="ListLabel67">
    <w:name w:val="ListLabel 67"/>
    <w:rPr>
      <w:rFonts w:cs="Symbol"/>
    </w:rPr>
  </w:style>
  <w:style w:type="character" w:customStyle="1" w:styleId="ListLabel68">
    <w:name w:val="ListLabel 68"/>
    <w:rPr>
      <w:rFonts w:cs="Symbol"/>
    </w:rPr>
  </w:style>
  <w:style w:type="character" w:customStyle="1" w:styleId="ListLabel69">
    <w:name w:val="ListLabel 69"/>
    <w:rPr>
      <w:rFonts w:cs="Symbol"/>
    </w:rPr>
  </w:style>
  <w:style w:type="character" w:customStyle="1" w:styleId="ListLabel70">
    <w:name w:val="ListLabel 70"/>
    <w:rPr>
      <w:rFonts w:cs="Symbol"/>
    </w:rPr>
  </w:style>
  <w:style w:type="character" w:customStyle="1" w:styleId="ListLabel71">
    <w:name w:val="ListLabel 71"/>
    <w:rPr>
      <w:rFonts w:cs="Symbol"/>
    </w:rPr>
  </w:style>
  <w:style w:type="character" w:customStyle="1" w:styleId="ListLabel72">
    <w:name w:val="ListLabel 72"/>
    <w:rPr>
      <w:rFonts w:cs="Arial"/>
      <w:color w:val="000000"/>
      <w:sz w:val="22"/>
      <w:szCs w:val="22"/>
    </w:rPr>
  </w:style>
  <w:style w:type="character" w:customStyle="1" w:styleId="ListLabel73">
    <w:name w:val="ListLabel 73"/>
    <w:rPr>
      <w:rFonts w:cs="Arial"/>
      <w:color w:val="000000"/>
      <w:sz w:val="22"/>
      <w:szCs w:val="22"/>
      <w:highlight w:val="yellow"/>
    </w:rPr>
  </w:style>
  <w:style w:type="character" w:customStyle="1" w:styleId="ListLabel74">
    <w:name w:val="ListLabel 74"/>
    <w:rPr>
      <w:rFonts w:cs="Arial"/>
      <w:bCs/>
      <w:color w:val="000000"/>
      <w:sz w:val="22"/>
      <w:szCs w:val="22"/>
    </w:rPr>
  </w:style>
  <w:style w:type="character" w:customStyle="1" w:styleId="ListLabel75">
    <w:name w:val="ListLabel 75"/>
    <w:rPr>
      <w:rFonts w:cs="OpenSymbol"/>
      <w:color w:val="000000"/>
      <w:sz w:val="22"/>
      <w:szCs w:val="22"/>
      <w:highlight w:val="white"/>
    </w:rPr>
  </w:style>
  <w:style w:type="character" w:customStyle="1" w:styleId="ListLabel76">
    <w:name w:val="ListLabel 76"/>
    <w:rPr>
      <w:rFonts w:cs="OpenSymbol"/>
    </w:rPr>
  </w:style>
  <w:style w:type="character" w:customStyle="1" w:styleId="ListLabel77">
    <w:name w:val="ListLabel 77"/>
    <w:rPr>
      <w:rFonts w:cs="OpenSymbol"/>
    </w:rPr>
  </w:style>
  <w:style w:type="character" w:customStyle="1" w:styleId="ListLabel78">
    <w:name w:val="ListLabel 78"/>
    <w:rPr>
      <w:rFonts w:cs="OpenSymbol"/>
      <w:color w:val="000000"/>
      <w:sz w:val="22"/>
      <w:szCs w:val="22"/>
      <w:highlight w:val="white"/>
    </w:rPr>
  </w:style>
  <w:style w:type="character" w:customStyle="1" w:styleId="ListLabel79">
    <w:name w:val="ListLabel 79"/>
    <w:rPr>
      <w:rFonts w:cs="OpenSymbol"/>
    </w:rPr>
  </w:style>
  <w:style w:type="character" w:customStyle="1" w:styleId="ListLabel80">
    <w:name w:val="ListLabel 80"/>
    <w:rPr>
      <w:rFonts w:cs="OpenSymbol"/>
    </w:rPr>
  </w:style>
  <w:style w:type="character" w:customStyle="1" w:styleId="ListLabel81">
    <w:name w:val="ListLabel 81"/>
    <w:rPr>
      <w:rFonts w:cs="OpenSymbol"/>
      <w:color w:val="000000"/>
      <w:sz w:val="22"/>
      <w:szCs w:val="22"/>
      <w:highlight w:val="white"/>
    </w:rPr>
  </w:style>
  <w:style w:type="character" w:customStyle="1" w:styleId="ListLabel82">
    <w:name w:val="ListLabel 82"/>
    <w:rPr>
      <w:rFonts w:cs="OpenSymbol"/>
    </w:rPr>
  </w:style>
  <w:style w:type="character" w:customStyle="1" w:styleId="ListLabel83">
    <w:name w:val="ListLabel 83"/>
    <w:rPr>
      <w:rFonts w:cs="OpenSymbol"/>
    </w:rPr>
  </w:style>
  <w:style w:type="character" w:customStyle="1" w:styleId="ListLabel84">
    <w:name w:val="ListLabel 84"/>
    <w:rPr>
      <w:rFonts w:ascii="Arial" w:hAnsi="Arial" w:cs="Arial"/>
      <w:sz w:val="22"/>
      <w:szCs w:val="22"/>
    </w:rPr>
  </w:style>
  <w:style w:type="character" w:customStyle="1" w:styleId="ListLabel85">
    <w:name w:val="ListLabel 85"/>
    <w:rPr>
      <w:rFonts w:ascii="Arial" w:hAnsi="Arial" w:cs="Arial"/>
      <w:b/>
      <w:sz w:val="22"/>
      <w:szCs w:val="22"/>
    </w:rPr>
  </w:style>
  <w:style w:type="character" w:customStyle="1" w:styleId="ListLabel86">
    <w:name w:val="ListLabel 86"/>
    <w:rPr>
      <w:rFonts w:cs="Arial"/>
      <w:color w:val="000000"/>
      <w:sz w:val="22"/>
      <w:szCs w:val="22"/>
    </w:rPr>
  </w:style>
  <w:style w:type="character" w:customStyle="1" w:styleId="ListLabel87">
    <w:name w:val="ListLabel 87"/>
    <w:rPr>
      <w:rFonts w:cs="Arial"/>
      <w:color w:val="000000"/>
      <w:sz w:val="22"/>
      <w:szCs w:val="22"/>
      <w:highlight w:val="yellow"/>
    </w:rPr>
  </w:style>
  <w:style w:type="character" w:customStyle="1" w:styleId="ListLabel88">
    <w:name w:val="ListLabel 88"/>
    <w:rPr>
      <w:rFonts w:cs="Arial"/>
      <w:bCs/>
      <w:color w:val="000000"/>
      <w:sz w:val="22"/>
      <w:szCs w:val="22"/>
    </w:rPr>
  </w:style>
  <w:style w:type="character" w:customStyle="1" w:styleId="ListLabel89">
    <w:name w:val="ListLabel 89"/>
    <w:rPr>
      <w:rFonts w:ascii="Arial" w:hAnsi="Arial" w:cs="Symbol"/>
      <w:sz w:val="22"/>
    </w:rPr>
  </w:style>
  <w:style w:type="character" w:customStyle="1" w:styleId="ListLabel90">
    <w:name w:val="ListLabel 90"/>
    <w:rPr>
      <w:rFonts w:ascii="Arial" w:hAnsi="Arial" w:cs="Arial"/>
      <w:sz w:val="22"/>
      <w:szCs w:val="22"/>
    </w:rPr>
  </w:style>
  <w:style w:type="character" w:customStyle="1" w:styleId="ListLabel91">
    <w:name w:val="ListLabel 91"/>
    <w:rPr>
      <w:rFonts w:ascii="Arial" w:hAnsi="Arial" w:cs="Arial"/>
      <w:b/>
      <w:sz w:val="22"/>
      <w:szCs w:val="22"/>
    </w:rPr>
  </w:style>
  <w:style w:type="character" w:customStyle="1" w:styleId="ListLabel92">
    <w:name w:val="ListLabel 92"/>
    <w:rPr>
      <w:rFonts w:ascii="Arial" w:hAnsi="Arial" w:cs="Arial"/>
      <w:color w:val="000000"/>
      <w:sz w:val="22"/>
      <w:szCs w:val="22"/>
      <w:highlight w:val="yellow"/>
    </w:rPr>
  </w:style>
  <w:style w:type="character" w:customStyle="1" w:styleId="ListLabel93">
    <w:name w:val="ListLabel 93"/>
    <w:rPr>
      <w:rFonts w:ascii="Arial" w:hAnsi="Arial" w:cs="Symbol"/>
      <w:sz w:val="22"/>
    </w:rPr>
  </w:style>
  <w:style w:type="character" w:customStyle="1" w:styleId="ListLabel94">
    <w:name w:val="ListLabel 94"/>
    <w:rPr>
      <w:rFonts w:cs="Arial"/>
      <w:color w:val="000000"/>
      <w:sz w:val="22"/>
      <w:szCs w:val="22"/>
      <w:highlight w:val="yellow"/>
    </w:rPr>
  </w:style>
  <w:style w:type="paragraph" w:customStyle="1" w:styleId="Heading">
    <w:name w:val="Heading"/>
    <w:basedOn w:val="Normal"/>
    <w:next w:val="BodyText"/>
    <w:pPr>
      <w:keepNext/>
      <w:spacing w:before="240" w:after="120"/>
    </w:pPr>
    <w:rPr>
      <w:rFonts w:ascii="Liberation Sans" w:eastAsia="Droid Sans Fallback" w:hAnsi="Liberation Sans" w:cs="FreeSans"/>
      <w:sz w:val="28"/>
      <w:szCs w:val="28"/>
    </w:rPr>
  </w:style>
  <w:style w:type="paragraph" w:styleId="BodyText">
    <w:name w:val="Body Text"/>
    <w:basedOn w:val="Normal"/>
    <w:pPr>
      <w:spacing w:after="12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pPr>
      <w:suppressLineNumbers/>
    </w:pPr>
    <w:rPr>
      <w:rFonts w:cs="FreeSans"/>
    </w:rPr>
  </w:style>
  <w:style w:type="paragraph" w:customStyle="1" w:styleId="caption0">
    <w:name w:val="caption"/>
    <w:basedOn w:val="Normal"/>
    <w:pPr>
      <w:suppressLineNumbers/>
      <w:spacing w:before="120" w:after="120"/>
    </w:pPr>
    <w:rPr>
      <w:rFonts w:cs="FreeSans"/>
      <w:i/>
      <w:iCs/>
    </w:rPr>
  </w:style>
  <w:style w:type="paragraph" w:styleId="Header">
    <w:name w:val="header"/>
    <w:basedOn w:val="Normal"/>
    <w:pPr>
      <w:suppressLineNumbers/>
      <w:tabs>
        <w:tab w:val="clear" w:pos="709"/>
        <w:tab w:val="center" w:pos="4252"/>
        <w:tab w:val="right" w:pos="8504"/>
      </w:tabs>
    </w:pPr>
  </w:style>
  <w:style w:type="paragraph" w:styleId="NormalWeb">
    <w:name w:val="Normal (Web)"/>
    <w:basedOn w:val="Normal"/>
    <w:pPr>
      <w:spacing w:after="280"/>
    </w:pPr>
    <w:rPr>
      <w:lang w:val="en-US" w:bidi="ar-SA"/>
    </w:rPr>
  </w:style>
  <w:style w:type="paragraph" w:styleId="ListParagraph">
    <w:name w:val="List Paragraph"/>
    <w:basedOn w:val="Normal"/>
    <w:qFormat/>
    <w:pPr>
      <w:spacing w:after="0"/>
      <w:ind w:left="720"/>
    </w:pPr>
    <w:rPr>
      <w:rFonts w:cs="Mangal"/>
      <w:szCs w:val="21"/>
    </w:rPr>
  </w:style>
  <w:style w:type="paragraph" w:styleId="BalloonText">
    <w:name w:val="Balloon Text"/>
    <w:basedOn w:val="Normal"/>
    <w:rPr>
      <w:rFonts w:cs="Mangal"/>
      <w:sz w:val="18"/>
      <w:szCs w:val="16"/>
    </w:rPr>
  </w:style>
  <w:style w:type="paragraph" w:customStyle="1" w:styleId="annotationtext">
    <w:name w:val="annotation text"/>
    <w:basedOn w:val="Normal"/>
    <w:rPr>
      <w:rFonts w:cs="Mangal"/>
      <w:szCs w:val="18"/>
    </w:rPr>
  </w:style>
  <w:style w:type="paragraph" w:customStyle="1" w:styleId="annotationsubject">
    <w:name w:val="annotation subject"/>
    <w:basedOn w:val="annotationtext"/>
    <w:rPr>
      <w:b/>
      <w:bCs/>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Footer">
    <w:name w:val="footer"/>
    <w:basedOn w:val="Normal"/>
    <w:pPr>
      <w:tabs>
        <w:tab w:val="clear" w:pos="709"/>
        <w:tab w:val="center" w:pos="4513"/>
        <w:tab w:val="right" w:pos="9026"/>
      </w:tabs>
    </w:pPr>
    <w:rPr>
      <w:rFonts w:cs="Mangal"/>
      <w:szCs w:val="18"/>
    </w:rPr>
  </w:style>
  <w:style w:type="paragraph" w:customStyle="1" w:styleId="TableParagraph">
    <w:name w:val="Table Paragraph"/>
    <w:basedOn w:val="Normal"/>
    <w:pPr>
      <w:widowControl w:val="0"/>
      <w:suppressAutoHyphens w:val="0"/>
      <w:ind w:left="107"/>
    </w:pPr>
    <w:rPr>
      <w:color w:val="000000"/>
      <w:sz w:val="22"/>
      <w:szCs w:val="22"/>
      <w:lang w:val="en-US" w:bidi="ar-SA"/>
    </w:rPr>
  </w:style>
  <w:style w:type="paragraph" w:customStyle="1" w:styleId="Standard">
    <w:name w:val="Standard"/>
    <w:pPr>
      <w:widowControl w:val="0"/>
      <w:suppressAutoHyphens/>
      <w:textAlignment w:val="baseline"/>
    </w:pPr>
    <w:rPr>
      <w:rFonts w:eastAsia="DejaVu Sans" w:cs="DejaVu Sans"/>
      <w:color w:val="00000A"/>
      <w:kern w:val="1"/>
      <w:sz w:val="24"/>
      <w:szCs w:val="24"/>
      <w:lang w:val="en-IN"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iss.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is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1560</Words>
  <Characters>8895</Characters>
  <Application>Microsoft Office Word</Application>
  <DocSecurity>0</DocSecurity>
  <Lines>74</Lines>
  <Paragraphs>20</Paragraphs>
  <ScaleCrop>false</ScaleCrop>
  <Company/>
  <LinksUpToDate>false</LinksUpToDate>
  <CharactersWithSpaces>10435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Aseem Prakash</dc:creator>
  <cp:lastModifiedBy>ERP</cp:lastModifiedBy>
  <cp:revision>2</cp:revision>
  <cp:lastPrinted>2021-12-09T09:44:00Z</cp:lastPrinted>
  <dcterms:created xsi:type="dcterms:W3CDTF">2021-12-10T09:21:00Z</dcterms:created>
  <dcterms:modified xsi:type="dcterms:W3CDTF">2021-12-10T09:21:00Z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