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jc w:val="center"/>
        <w:rPr>
          <w:rFonts w:ascii="Arial" w:hAnsi="Arial" w:eastAsia="Arial" w:cs="Arial"/>
          <w:b/>
          <w:sz w:val="28"/>
        </w:rPr>
      </w:pPr>
      <w:r>
        <w:rPr>
          <w:rFonts w:ascii="Arial" w:hAnsi="Arial" w:eastAsia="Arial" w:cs="Arial"/>
          <w:b/>
          <w:sz w:val="28"/>
        </w:rPr>
        <w:t>Tata Institute of Social Sciences</w:t>
      </w:r>
    </w:p>
    <w:p>
      <w:pPr>
        <w:jc w:val="center"/>
        <w:rPr>
          <w:rFonts w:ascii="Arial" w:hAnsi="Arial" w:eastAsia="Arial" w:cs="Arial"/>
          <w:b/>
          <w:sz w:val="28"/>
        </w:rPr>
      </w:pPr>
      <w:r>
        <w:rPr>
          <w:rFonts w:ascii="Arial" w:hAnsi="Arial" w:eastAsia="Arial" w:cs="Arial"/>
          <w:b/>
          <w:sz w:val="28"/>
        </w:rPr>
        <w:t>School of Vocational Education</w:t>
      </w:r>
    </w:p>
    <w:p>
      <w:pPr>
        <w:jc w:val="center"/>
        <w:rPr>
          <w:rFonts w:ascii="Calibri;Arial" w:hAnsi="Calibri;Arial" w:eastAsia="Calibri;Arial" w:cs="Calibri;Arial"/>
          <w:sz w:val="22"/>
        </w:rPr>
      </w:pPr>
    </w:p>
    <w:p>
      <w:pPr>
        <w:jc w:val="right"/>
      </w:pPr>
      <w:r>
        <w:rPr>
          <w:rFonts w:ascii="Arial" w:hAnsi="Arial" w:eastAsia="Arial" w:cs="Arial"/>
          <w:sz w:val="22"/>
        </w:rPr>
        <w:t>Date: 08/05/2018</w:t>
      </w:r>
    </w:p>
    <w:p>
      <w:pPr>
        <w:jc w:val="both"/>
        <w:rPr>
          <w:rFonts w:ascii="Calibri;Arial" w:hAnsi="Calibri;Arial" w:eastAsia="Calibri;Arial" w:cs="Calibri;Arial"/>
          <w:sz w:val="22"/>
        </w:rPr>
      </w:pPr>
    </w:p>
    <w:p>
      <w:pPr>
        <w:keepNext w:val="0"/>
        <w:keepLines w:val="0"/>
        <w:widowControl/>
        <w:suppressLineNumbers w:val="0"/>
        <w:jc w:val="left"/>
        <w:rPr>
          <w:rFonts w:ascii="Arial" w:hAnsi="Arial" w:eastAsia="Arial" w:cs="Arial"/>
          <w:b/>
          <w:sz w:val="22"/>
          <w:szCs w:val="22"/>
          <w:u w:val="single"/>
        </w:rPr>
      </w:pPr>
      <w:r>
        <w:rPr>
          <w:rFonts w:ascii="Arial" w:hAnsi="Arial" w:eastAsia="Arial" w:cs="Arial"/>
          <w:b/>
          <w:sz w:val="22"/>
          <w:szCs w:val="22"/>
          <w:u w:val="single"/>
        </w:rPr>
        <w:t>Notice inviting Expression of interest for supply of External Hard Disk for TISS-SVE.</w:t>
      </w:r>
    </w:p>
    <w:p>
      <w:pPr>
        <w:jc w:val="center"/>
        <w:rPr>
          <w:rFonts w:ascii="Calibri;Arial" w:hAnsi="Calibri;Arial" w:eastAsia="Calibri;Arial" w:cs="Calibri;Arial"/>
          <w:b/>
          <w:sz w:val="22"/>
          <w:szCs w:val="22"/>
          <w:u w:val="single"/>
        </w:rPr>
      </w:pPr>
    </w:p>
    <w:p>
      <w:pPr>
        <w:jc w:val="both"/>
        <w:rPr>
          <w:rFonts w:ascii="Arial" w:hAnsi="Arial" w:eastAsia="Arial" w:cs="Arial"/>
          <w:b/>
          <w:bCs/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 xml:space="preserve">The School of Vocational Education, Tata Institute of Social Sciences invites expression of interest from reputed Companies / supply agencies for </w:t>
      </w:r>
      <w:r>
        <w:rPr>
          <w:rFonts w:ascii="Arial" w:hAnsi="Arial" w:eastAsia="Arial" w:cs="Arial"/>
          <w:b/>
          <w:bCs/>
          <w:sz w:val="22"/>
          <w:szCs w:val="22"/>
        </w:rPr>
        <w:t>procurement of</w:t>
      </w:r>
      <w:r>
        <w:rPr>
          <w:rFonts w:ascii="Arial" w:hAnsi="Arial" w:eastAsia="Arial" w:cs="Arial"/>
          <w:b w:val="0"/>
          <w:bCs w:val="0"/>
          <w:sz w:val="22"/>
          <w:szCs w:val="22"/>
        </w:rPr>
        <w:t xml:space="preserve"> </w:t>
      </w:r>
      <w:r>
        <w:rPr>
          <w:rFonts w:ascii="Arial" w:hAnsi="Arial" w:eastAsia="Arial" w:cs="Arial"/>
          <w:b/>
          <w:bCs/>
          <w:sz w:val="22"/>
          <w:szCs w:val="22"/>
        </w:rPr>
        <w:t>External Hard Disk.</w:t>
      </w:r>
    </w:p>
    <w:p>
      <w:pPr>
        <w:jc w:val="both"/>
        <w:rPr>
          <w:rFonts w:ascii="Arial" w:hAnsi="Arial" w:eastAsia="Arial" w:cs="Arial"/>
          <w:b/>
          <w:bCs/>
          <w:sz w:val="22"/>
          <w:szCs w:val="22"/>
        </w:rPr>
      </w:pPr>
    </w:p>
    <w:p>
      <w:pPr>
        <w:jc w:val="both"/>
        <w:rPr>
          <w:rFonts w:ascii="Arial" w:hAnsi="Arial" w:eastAsia="Arial" w:cs="Arial"/>
          <w:b/>
          <w:sz w:val="22"/>
          <w:szCs w:val="22"/>
        </w:rPr>
      </w:pPr>
      <w:r>
        <w:rPr>
          <w:rFonts w:ascii="Arial" w:hAnsi="Arial" w:eastAsia="Arial" w:cs="Arial"/>
          <w:b/>
          <w:sz w:val="22"/>
          <w:szCs w:val="22"/>
        </w:rPr>
        <w:t>Background brief for Agencies:</w:t>
      </w:r>
    </w:p>
    <w:p>
      <w:pPr>
        <w:jc w:val="both"/>
      </w:pPr>
      <w:r>
        <w:rPr>
          <w:rFonts w:ascii="Arial" w:hAnsi="Arial" w:eastAsia="Arial" w:cs="Arial"/>
          <w:sz w:val="22"/>
          <w:szCs w:val="22"/>
        </w:rPr>
        <w:t xml:space="preserve">Kindly refer the about us section of </w:t>
      </w:r>
      <w:r>
        <w:fldChar w:fldCharType="begin"/>
      </w:r>
      <w:r>
        <w:instrText xml:space="preserve"> HYPERLINK "http://www.sve.tiss.edu/" \h </w:instrText>
      </w:r>
      <w:r>
        <w:fldChar w:fldCharType="separate"/>
      </w:r>
      <w:r>
        <w:rPr>
          <w:rStyle w:val="35"/>
          <w:color w:val="000000"/>
        </w:rPr>
        <w:t>www.sve.tiss.edu</w:t>
      </w:r>
      <w:r>
        <w:rPr>
          <w:rStyle w:val="35"/>
          <w:color w:val="000000"/>
        </w:rPr>
        <w:fldChar w:fldCharType="end"/>
      </w:r>
      <w:r>
        <w:rPr>
          <w:rFonts w:ascii="Arial" w:hAnsi="Arial" w:eastAsia="Arial" w:cs="Arial"/>
          <w:sz w:val="22"/>
          <w:szCs w:val="22"/>
        </w:rPr>
        <w:t>.</w:t>
      </w:r>
    </w:p>
    <w:p>
      <w:pPr>
        <w:jc w:val="both"/>
        <w:rPr>
          <w:rFonts w:ascii="Arial" w:hAnsi="Arial" w:eastAsia="Arial" w:cs="Arial"/>
          <w:sz w:val="22"/>
          <w:szCs w:val="22"/>
        </w:rPr>
      </w:pPr>
    </w:p>
    <w:p>
      <w:pPr>
        <w:jc w:val="both"/>
        <w:rPr>
          <w:rFonts w:ascii="Arial" w:hAnsi="Arial" w:eastAsia="Arial" w:cs="Arial"/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 xml:space="preserve">Below is the list of required devices: </w:t>
      </w:r>
    </w:p>
    <w:p>
      <w:pPr>
        <w:jc w:val="both"/>
        <w:rPr>
          <w:rFonts w:ascii="Arial" w:hAnsi="Arial" w:eastAsia="Arial" w:cs="Arial"/>
          <w:b/>
          <w:sz w:val="22"/>
          <w:szCs w:val="22"/>
        </w:rPr>
      </w:pPr>
    </w:p>
    <w:tbl>
      <w:tblPr>
        <w:tblStyle w:val="15"/>
        <w:tblW w:w="9665" w:type="dxa"/>
        <w:tblInd w:w="39" w:type="dxa"/>
        <w:tblBorders>
          <w:top w:val="single" w:color="000001" w:sz="2" w:space="0"/>
          <w:left w:val="single" w:color="000001" w:sz="2" w:space="0"/>
          <w:bottom w:val="single" w:color="000001" w:sz="2" w:space="0"/>
          <w:right w:val="none" w:color="auto" w:sz="0" w:space="0"/>
          <w:insideH w:val="single" w:color="000001" w:sz="2" w:space="0"/>
          <w:insideV w:val="none" w:color="auto" w:sz="0" w:space="0"/>
        </w:tblBorders>
        <w:tblLayout w:type="fixed"/>
        <w:tblCellMar>
          <w:top w:w="55" w:type="dxa"/>
          <w:left w:w="48" w:type="dxa"/>
          <w:bottom w:w="55" w:type="dxa"/>
          <w:right w:w="55" w:type="dxa"/>
        </w:tblCellMar>
      </w:tblPr>
      <w:tblGrid>
        <w:gridCol w:w="734"/>
        <w:gridCol w:w="1420"/>
        <w:gridCol w:w="6286"/>
        <w:gridCol w:w="1225"/>
      </w:tblGrid>
      <w:tr>
        <w:tblPrEx>
          <w:tblBorders>
            <w:top w:val="single" w:color="000001" w:sz="2" w:space="0"/>
            <w:left w:val="single" w:color="000001" w:sz="2" w:space="0"/>
            <w:bottom w:val="single" w:color="000001" w:sz="2" w:space="0"/>
            <w:right w:val="none" w:color="auto" w:sz="0" w:space="0"/>
            <w:insideH w:val="single" w:color="000001" w:sz="2" w:space="0"/>
            <w:insideV w:val="none" w:color="auto" w:sz="0" w:space="0"/>
          </w:tblBorders>
          <w:tblLayout w:type="fixed"/>
        </w:tblPrEx>
        <w:tc>
          <w:tcPr>
            <w:tcW w:w="734" w:type="dxa"/>
            <w:tcBorders>
              <w:top w:val="single" w:color="000001" w:sz="2" w:space="0"/>
              <w:left w:val="single" w:color="000001" w:sz="2" w:space="0"/>
              <w:bottom w:val="single" w:color="000001" w:sz="2" w:space="0"/>
              <w:insideH w:val="single" w:sz="2" w:space="0"/>
            </w:tcBorders>
            <w:shd w:val="clear" w:color="auto" w:fill="FFFFFF"/>
            <w:tcMar>
              <w:left w:w="48" w:type="dxa"/>
            </w:tcMar>
          </w:tcPr>
          <w:p>
            <w:pPr>
              <w:pStyle w:val="41"/>
              <w:rPr>
                <w:b/>
                <w:bCs/>
              </w:rPr>
            </w:pPr>
            <w:r>
              <w:rPr>
                <w:b/>
                <w:bCs/>
              </w:rPr>
              <w:t>Sr. No.</w:t>
            </w:r>
          </w:p>
        </w:tc>
        <w:tc>
          <w:tcPr>
            <w:tcW w:w="1420" w:type="dxa"/>
            <w:tcBorders>
              <w:top w:val="single" w:color="000001" w:sz="2" w:space="0"/>
              <w:left w:val="single" w:color="000001" w:sz="2" w:space="0"/>
              <w:bottom w:val="single" w:color="000001" w:sz="2" w:space="0"/>
              <w:insideH w:val="single" w:sz="2" w:space="0"/>
            </w:tcBorders>
            <w:shd w:val="clear" w:color="auto" w:fill="FFFFFF"/>
            <w:tcMar>
              <w:left w:w="48" w:type="dxa"/>
            </w:tcMar>
          </w:tcPr>
          <w:p>
            <w:pPr>
              <w:pStyle w:val="41"/>
              <w:rPr>
                <w:b/>
                <w:bCs/>
              </w:rPr>
            </w:pPr>
            <w:r>
              <w:rPr>
                <w:b/>
                <w:bCs/>
              </w:rPr>
              <w:t>Item Name</w:t>
            </w:r>
          </w:p>
        </w:tc>
        <w:tc>
          <w:tcPr>
            <w:tcW w:w="6286" w:type="dxa"/>
            <w:tcBorders>
              <w:top w:val="single" w:color="000001" w:sz="2" w:space="0"/>
              <w:left w:val="single" w:color="000001" w:sz="2" w:space="0"/>
              <w:bottom w:val="single" w:color="000001" w:sz="2" w:space="0"/>
              <w:insideH w:val="single" w:sz="2" w:space="0"/>
            </w:tcBorders>
            <w:shd w:val="clear" w:color="auto" w:fill="FFFFFF"/>
            <w:tcMar>
              <w:left w:w="48" w:type="dxa"/>
            </w:tcMar>
          </w:tcPr>
          <w:p>
            <w:pPr>
              <w:pStyle w:val="41"/>
              <w:rPr>
                <w:b/>
                <w:bCs/>
              </w:rPr>
            </w:pPr>
            <w:r>
              <w:rPr>
                <w:b/>
                <w:bCs/>
              </w:rPr>
              <w:t>Description</w:t>
            </w:r>
          </w:p>
        </w:tc>
        <w:tc>
          <w:tcPr>
            <w:tcW w:w="1225" w:type="dxa"/>
            <w:tcBorders>
              <w:top w:val="single" w:color="000001" w:sz="2" w:space="0"/>
              <w:left w:val="single" w:color="000001" w:sz="2" w:space="0"/>
              <w:bottom w:val="single" w:color="000001" w:sz="2" w:space="0"/>
              <w:right w:val="single" w:color="000001" w:sz="2" w:space="0"/>
              <w:insideH w:val="single" w:sz="2" w:space="0"/>
              <w:insideV w:val="single" w:sz="2" w:space="0"/>
            </w:tcBorders>
            <w:shd w:val="clear" w:color="auto" w:fill="FFFFFF"/>
            <w:tcMar>
              <w:left w:w="48" w:type="dxa"/>
            </w:tcMar>
          </w:tcPr>
          <w:p>
            <w:pPr>
              <w:pStyle w:val="41"/>
              <w:rPr>
                <w:b/>
                <w:bCs/>
              </w:rPr>
            </w:pPr>
            <w:r>
              <w:rPr>
                <w:b/>
                <w:bCs/>
              </w:rPr>
              <w:t>Quantity</w:t>
            </w:r>
          </w:p>
        </w:tc>
      </w:tr>
      <w:tr>
        <w:tblPrEx>
          <w:tblBorders>
            <w:top w:val="single" w:color="000001" w:sz="2" w:space="0"/>
            <w:left w:val="single" w:color="000001" w:sz="2" w:space="0"/>
            <w:bottom w:val="single" w:color="000001" w:sz="2" w:space="0"/>
            <w:right w:val="none" w:color="auto" w:sz="0" w:space="0"/>
            <w:insideH w:val="single" w:color="000001" w:sz="2" w:space="0"/>
            <w:insideV w:val="none" w:color="auto" w:sz="0" w:space="0"/>
          </w:tblBorders>
          <w:tblLayout w:type="fixed"/>
        </w:tblPrEx>
        <w:tc>
          <w:tcPr>
            <w:tcW w:w="734" w:type="dxa"/>
            <w:tcBorders>
              <w:top w:val="single" w:color="000001" w:sz="2" w:space="0"/>
              <w:left w:val="single" w:color="000001" w:sz="2" w:space="0"/>
              <w:bottom w:val="single" w:color="000001" w:sz="2" w:space="0"/>
              <w:insideH w:val="single" w:sz="2" w:space="0"/>
            </w:tcBorders>
            <w:shd w:val="clear" w:color="auto" w:fill="FFFFFF"/>
            <w:tcMar>
              <w:left w:w="48" w:type="dxa"/>
            </w:tcMar>
          </w:tcPr>
          <w:p>
            <w:pPr>
              <w:pStyle w:val="41"/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</w:p>
        </w:tc>
        <w:tc>
          <w:tcPr>
            <w:tcW w:w="1420" w:type="dxa"/>
            <w:tcBorders>
              <w:top w:val="single" w:color="000001" w:sz="2" w:space="0"/>
              <w:left w:val="single" w:color="000001" w:sz="2" w:space="0"/>
              <w:bottom w:val="single" w:color="000001" w:sz="2" w:space="0"/>
              <w:insideH w:val="single" w:sz="2" w:space="0"/>
            </w:tcBorders>
            <w:shd w:val="clear" w:color="auto" w:fill="FFFFFF"/>
            <w:tcMar>
              <w:left w:w="48" w:type="dxa"/>
            </w:tcMar>
          </w:tcPr>
          <w:p>
            <w:pPr>
              <w:pStyle w:val="41"/>
              <w:rPr>
                <w:rFonts w:ascii="Arial" w:hAnsi="Arial" w:eastAsia="Arial" w:cs="Arial"/>
                <w:color w:val="000000"/>
                <w:sz w:val="18"/>
                <w:szCs w:val="18"/>
                <w:lang w:eastAsia="zh-CN" w:bidi="hi-IN"/>
              </w:rPr>
            </w:pPr>
            <w:r>
              <w:rPr>
                <w:rFonts w:ascii="Arial" w:hAnsi="Arial" w:eastAsia="Arial" w:cs="Arial"/>
                <w:color w:val="000000"/>
                <w:sz w:val="18"/>
                <w:szCs w:val="18"/>
                <w:lang w:eastAsia="zh-CN" w:bidi="hi-IN"/>
              </w:rPr>
              <w:t>External Hard Disk</w:t>
            </w:r>
          </w:p>
        </w:tc>
        <w:tc>
          <w:tcPr>
            <w:tcW w:w="6286" w:type="dxa"/>
            <w:tcBorders>
              <w:top w:val="single" w:color="000001" w:sz="2" w:space="0"/>
              <w:left w:val="single" w:color="000001" w:sz="2" w:space="0"/>
              <w:bottom w:val="single" w:color="000001" w:sz="2" w:space="0"/>
              <w:insideH w:val="single" w:sz="2" w:space="0"/>
            </w:tcBorders>
            <w:shd w:val="clear" w:color="auto" w:fill="FFFFFF"/>
            <w:tcMar>
              <w:left w:w="48" w:type="dxa"/>
            </w:tcMar>
          </w:tcPr>
          <w:p>
            <w:pPr>
              <w:pStyle w:val="41"/>
              <w:rPr>
                <w:rFonts w:ascii="Arial" w:hAnsi="Arial" w:eastAsia="Arial" w:cs="Arial"/>
                <w:color w:val="000000"/>
                <w:sz w:val="18"/>
                <w:szCs w:val="18"/>
                <w:lang w:eastAsia="zh-CN" w:bidi="hi-IN"/>
              </w:rPr>
            </w:pPr>
            <w:r>
              <w:rPr>
                <w:rFonts w:hint="default" w:ascii="Arial" w:hAnsi="Arial" w:eastAsia="Arial" w:cs="Arial"/>
                <w:color w:val="000000"/>
                <w:sz w:val="18"/>
                <w:szCs w:val="18"/>
                <w:lang w:eastAsia="zh-CN" w:bidi="hi-IN"/>
              </w:rPr>
              <w:t>Seagate Backup Plus Slim 2TB Portable External Hard Drive &amp; Mobile Device Backup (Black)</w:t>
            </w:r>
          </w:p>
          <w:p>
            <w:pPr>
              <w:pStyle w:val="41"/>
              <w:rPr>
                <w:rFonts w:ascii="Arial" w:hAnsi="Arial" w:eastAsia="Arial" w:cs="Arial"/>
                <w:color w:val="000000"/>
                <w:sz w:val="18"/>
                <w:szCs w:val="18"/>
                <w:lang w:val="en-US" w:eastAsia="zh-CN" w:bidi="hi-IN"/>
              </w:rPr>
            </w:pPr>
          </w:p>
        </w:tc>
        <w:tc>
          <w:tcPr>
            <w:tcW w:w="1225" w:type="dxa"/>
            <w:tcBorders>
              <w:top w:val="single" w:color="000001" w:sz="2" w:space="0"/>
              <w:left w:val="single" w:color="000001" w:sz="2" w:space="0"/>
              <w:bottom w:val="single" w:color="000001" w:sz="2" w:space="0"/>
              <w:right w:val="single" w:color="000001" w:sz="2" w:space="0"/>
              <w:insideH w:val="single" w:sz="2" w:space="0"/>
              <w:insideV w:val="single" w:sz="2" w:space="0"/>
            </w:tcBorders>
            <w:shd w:val="clear" w:color="auto" w:fill="FFFFFF"/>
            <w:tcMar>
              <w:left w:w="48" w:type="dxa"/>
            </w:tcMar>
          </w:tcPr>
          <w:p>
            <w:pPr>
              <w:pStyle w:val="41"/>
            </w:pPr>
            <w:r>
              <w:t>1</w:t>
            </w:r>
          </w:p>
        </w:tc>
      </w:tr>
    </w:tbl>
    <w:p>
      <w:pPr>
        <w:jc w:val="both"/>
        <w:rPr>
          <w:rFonts w:ascii="Arial" w:hAnsi="Arial" w:eastAsia="Arial" w:cs="Arial"/>
          <w:b/>
          <w:sz w:val="22"/>
          <w:szCs w:val="22"/>
        </w:rPr>
      </w:pPr>
    </w:p>
    <w:p>
      <w:pPr>
        <w:jc w:val="both"/>
        <w:rPr>
          <w:rFonts w:ascii="Arial" w:hAnsi="Arial" w:eastAsia="Arial" w:cs="Arial"/>
          <w:b/>
          <w:sz w:val="22"/>
          <w:szCs w:val="22"/>
        </w:rPr>
      </w:pPr>
      <w:r>
        <w:rPr>
          <w:rFonts w:ascii="Arial" w:hAnsi="Arial" w:eastAsia="Arial" w:cs="Arial"/>
          <w:b/>
          <w:sz w:val="22"/>
          <w:szCs w:val="22"/>
        </w:rPr>
        <w:t>Need to provide the quotation in the below format:</w:t>
      </w:r>
    </w:p>
    <w:tbl>
      <w:tblPr>
        <w:tblStyle w:val="15"/>
        <w:tblW w:w="9549" w:type="dxa"/>
        <w:tblInd w:w="39" w:type="dxa"/>
        <w:tblBorders>
          <w:top w:val="single" w:color="000001" w:sz="2" w:space="0"/>
          <w:left w:val="single" w:color="000001" w:sz="2" w:space="0"/>
          <w:bottom w:val="single" w:color="000001" w:sz="2" w:space="0"/>
          <w:right w:val="none" w:color="auto" w:sz="0" w:space="0"/>
          <w:insideH w:val="single" w:color="000001" w:sz="2" w:space="0"/>
          <w:insideV w:val="none" w:color="auto" w:sz="0" w:space="0"/>
        </w:tblBorders>
        <w:tblLayout w:type="fixed"/>
        <w:tblCellMar>
          <w:top w:w="55" w:type="dxa"/>
          <w:left w:w="48" w:type="dxa"/>
          <w:bottom w:w="55" w:type="dxa"/>
          <w:right w:w="55" w:type="dxa"/>
        </w:tblCellMar>
      </w:tblPr>
      <w:tblGrid>
        <w:gridCol w:w="734"/>
        <w:gridCol w:w="1079"/>
        <w:gridCol w:w="3225"/>
        <w:gridCol w:w="1403"/>
        <w:gridCol w:w="780"/>
        <w:gridCol w:w="855"/>
        <w:gridCol w:w="1473"/>
      </w:tblGrid>
      <w:tr>
        <w:tblPrEx>
          <w:tblBorders>
            <w:top w:val="single" w:color="000001" w:sz="2" w:space="0"/>
            <w:left w:val="single" w:color="000001" w:sz="2" w:space="0"/>
            <w:bottom w:val="single" w:color="000001" w:sz="2" w:space="0"/>
            <w:right w:val="none" w:color="auto" w:sz="0" w:space="0"/>
            <w:insideH w:val="single" w:color="000001" w:sz="2" w:space="0"/>
            <w:insideV w:val="none" w:color="auto" w:sz="0" w:space="0"/>
          </w:tblBorders>
          <w:tblLayout w:type="fixed"/>
        </w:tblPrEx>
        <w:tc>
          <w:tcPr>
            <w:tcW w:w="734" w:type="dxa"/>
            <w:tcBorders>
              <w:top w:val="single" w:color="000001" w:sz="2" w:space="0"/>
              <w:left w:val="single" w:color="000001" w:sz="2" w:space="0"/>
              <w:bottom w:val="single" w:color="000001" w:sz="2" w:space="0"/>
              <w:insideH w:val="single" w:sz="2" w:space="0"/>
            </w:tcBorders>
            <w:shd w:val="clear" w:color="auto" w:fill="FFFFFF"/>
            <w:tcMar>
              <w:left w:w="48" w:type="dxa"/>
            </w:tcMar>
          </w:tcPr>
          <w:p>
            <w:pPr>
              <w:pStyle w:val="41"/>
              <w:rPr>
                <w:b/>
                <w:bCs/>
              </w:rPr>
            </w:pPr>
            <w:r>
              <w:rPr>
                <w:b/>
                <w:bCs/>
              </w:rPr>
              <w:t>Sr. No.</w:t>
            </w:r>
          </w:p>
        </w:tc>
        <w:tc>
          <w:tcPr>
            <w:tcW w:w="1079" w:type="dxa"/>
            <w:tcBorders>
              <w:top w:val="single" w:color="000001" w:sz="2" w:space="0"/>
              <w:left w:val="single" w:color="000001" w:sz="2" w:space="0"/>
              <w:bottom w:val="single" w:color="000001" w:sz="2" w:space="0"/>
              <w:insideH w:val="single" w:sz="2" w:space="0"/>
            </w:tcBorders>
            <w:shd w:val="clear" w:color="auto" w:fill="FFFFFF"/>
            <w:tcMar>
              <w:left w:w="48" w:type="dxa"/>
            </w:tcMar>
          </w:tcPr>
          <w:p>
            <w:pPr>
              <w:pStyle w:val="41"/>
              <w:rPr>
                <w:b/>
                <w:bCs/>
              </w:rPr>
            </w:pPr>
            <w:r>
              <w:rPr>
                <w:b/>
                <w:bCs/>
              </w:rPr>
              <w:t>Item Name</w:t>
            </w:r>
          </w:p>
        </w:tc>
        <w:tc>
          <w:tcPr>
            <w:tcW w:w="3225" w:type="dxa"/>
            <w:tcBorders>
              <w:top w:val="single" w:color="000001" w:sz="2" w:space="0"/>
              <w:left w:val="single" w:color="000001" w:sz="2" w:space="0"/>
              <w:bottom w:val="single" w:color="000001" w:sz="2" w:space="0"/>
              <w:insideH w:val="single" w:sz="2" w:space="0"/>
            </w:tcBorders>
            <w:shd w:val="clear" w:color="auto" w:fill="FFFFFF"/>
            <w:tcMar>
              <w:left w:w="48" w:type="dxa"/>
            </w:tcMar>
          </w:tcPr>
          <w:p>
            <w:pPr>
              <w:pStyle w:val="41"/>
              <w:rPr>
                <w:b/>
                <w:bCs/>
              </w:rPr>
            </w:pPr>
            <w:r>
              <w:rPr>
                <w:b/>
                <w:bCs/>
              </w:rPr>
              <w:t>Description</w:t>
            </w:r>
          </w:p>
        </w:tc>
        <w:tc>
          <w:tcPr>
            <w:tcW w:w="1403" w:type="dxa"/>
            <w:tcBorders>
              <w:top w:val="single" w:color="000001" w:sz="2" w:space="0"/>
              <w:left w:val="single" w:color="000001" w:sz="2" w:space="0"/>
              <w:bottom w:val="single" w:color="000001" w:sz="2" w:space="0"/>
              <w:insideH w:val="single" w:sz="2" w:space="0"/>
            </w:tcBorders>
            <w:shd w:val="clear" w:color="auto" w:fill="FFFFFF"/>
            <w:tcMar>
              <w:left w:w="48" w:type="dxa"/>
            </w:tcMar>
          </w:tcPr>
          <w:p>
            <w:pPr>
              <w:pStyle w:val="41"/>
              <w:rPr>
                <w:b/>
                <w:bCs/>
              </w:rPr>
            </w:pPr>
            <w:r>
              <w:rPr>
                <w:b/>
                <w:bCs/>
              </w:rPr>
              <w:t>Rate Per Unit</w:t>
            </w:r>
          </w:p>
        </w:tc>
        <w:tc>
          <w:tcPr>
            <w:tcW w:w="780" w:type="dxa"/>
            <w:tcBorders>
              <w:top w:val="single" w:color="000001" w:sz="2" w:space="0"/>
              <w:left w:val="single" w:color="000001" w:sz="2" w:space="0"/>
              <w:bottom w:val="single" w:color="000001" w:sz="2" w:space="0"/>
              <w:insideH w:val="single" w:sz="2" w:space="0"/>
            </w:tcBorders>
            <w:shd w:val="clear" w:color="auto" w:fill="FFFFFF"/>
            <w:tcMar>
              <w:left w:w="48" w:type="dxa"/>
            </w:tcMar>
          </w:tcPr>
          <w:p>
            <w:pPr>
              <w:pStyle w:val="41"/>
              <w:rPr>
                <w:b/>
                <w:bCs/>
              </w:rPr>
            </w:pPr>
            <w:r>
              <w:rPr>
                <w:b/>
                <w:bCs/>
              </w:rPr>
              <w:t>GST</w:t>
            </w:r>
          </w:p>
        </w:tc>
        <w:tc>
          <w:tcPr>
            <w:tcW w:w="855" w:type="dxa"/>
            <w:tcBorders>
              <w:top w:val="single" w:color="000001" w:sz="2" w:space="0"/>
              <w:left w:val="single" w:color="000001" w:sz="2" w:space="0"/>
              <w:bottom w:val="single" w:color="000001" w:sz="2" w:space="0"/>
              <w:insideH w:val="single" w:sz="2" w:space="0"/>
            </w:tcBorders>
            <w:shd w:val="clear" w:color="auto" w:fill="FFFFFF"/>
            <w:tcMar>
              <w:left w:w="48" w:type="dxa"/>
            </w:tcMar>
          </w:tcPr>
          <w:p>
            <w:pPr>
              <w:pStyle w:val="41"/>
              <w:rPr>
                <w:b/>
                <w:bCs/>
              </w:rPr>
            </w:pPr>
            <w:r>
              <w:rPr>
                <w:b/>
                <w:bCs/>
              </w:rPr>
              <w:t>Units</w:t>
            </w:r>
          </w:p>
        </w:tc>
        <w:tc>
          <w:tcPr>
            <w:tcW w:w="1473" w:type="dxa"/>
            <w:tcBorders>
              <w:top w:val="single" w:color="000001" w:sz="2" w:space="0"/>
              <w:left w:val="single" w:color="000001" w:sz="2" w:space="0"/>
              <w:bottom w:val="single" w:color="000001" w:sz="2" w:space="0"/>
              <w:right w:val="single" w:color="000001" w:sz="2" w:space="0"/>
              <w:insideH w:val="single" w:sz="2" w:space="0"/>
              <w:insideV w:val="single" w:sz="2" w:space="0"/>
            </w:tcBorders>
            <w:shd w:val="clear" w:color="auto" w:fill="FFFFFF"/>
            <w:tcMar>
              <w:left w:w="48" w:type="dxa"/>
            </w:tcMar>
          </w:tcPr>
          <w:p>
            <w:pPr>
              <w:pStyle w:val="41"/>
              <w:rPr>
                <w:b/>
                <w:bCs/>
              </w:rPr>
            </w:pPr>
            <w:r>
              <w:rPr>
                <w:b/>
                <w:bCs/>
              </w:rPr>
              <w:t>Total</w:t>
            </w:r>
          </w:p>
        </w:tc>
      </w:tr>
      <w:tr>
        <w:tblPrEx>
          <w:tblBorders>
            <w:top w:val="single" w:color="000001" w:sz="2" w:space="0"/>
            <w:left w:val="single" w:color="000001" w:sz="2" w:space="0"/>
            <w:bottom w:val="single" w:color="000001" w:sz="2" w:space="0"/>
            <w:right w:val="none" w:color="auto" w:sz="0" w:space="0"/>
            <w:insideH w:val="single" w:color="000001" w:sz="2" w:space="0"/>
            <w:insideV w:val="none" w:color="auto" w:sz="0" w:space="0"/>
          </w:tblBorders>
          <w:tblLayout w:type="fixed"/>
        </w:tblPrEx>
        <w:trPr>
          <w:trHeight w:val="1225" w:hRule="atLeast"/>
        </w:trPr>
        <w:tc>
          <w:tcPr>
            <w:tcW w:w="734" w:type="dxa"/>
            <w:tcBorders>
              <w:top w:val="single" w:color="000001" w:sz="2" w:space="0"/>
              <w:left w:val="single" w:color="000001" w:sz="2" w:space="0"/>
              <w:bottom w:val="single" w:color="000001" w:sz="2" w:space="0"/>
              <w:insideH w:val="single" w:sz="2" w:space="0"/>
            </w:tcBorders>
            <w:shd w:val="clear" w:color="auto" w:fill="FFFFFF"/>
            <w:tcMar>
              <w:left w:w="48" w:type="dxa"/>
            </w:tcMar>
          </w:tcPr>
          <w:p>
            <w:pPr>
              <w:pStyle w:val="41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1.</w:t>
            </w:r>
          </w:p>
        </w:tc>
        <w:tc>
          <w:tcPr>
            <w:tcW w:w="1079" w:type="dxa"/>
            <w:tcBorders>
              <w:top w:val="single" w:color="000001" w:sz="2" w:space="0"/>
              <w:left w:val="single" w:color="000001" w:sz="2" w:space="0"/>
              <w:bottom w:val="single" w:color="000001" w:sz="2" w:space="0"/>
              <w:insideH w:val="single" w:sz="2" w:space="0"/>
            </w:tcBorders>
            <w:shd w:val="clear" w:color="auto" w:fill="FFFFFF"/>
            <w:tcMar>
              <w:left w:w="48" w:type="dxa"/>
            </w:tcMar>
          </w:tcPr>
          <w:p>
            <w:pPr>
              <w:pStyle w:val="41"/>
              <w:rPr>
                <w:b/>
                <w:bCs/>
                <w:sz w:val="18"/>
                <w:szCs w:val="18"/>
              </w:rPr>
            </w:pPr>
            <w:r>
              <w:rPr>
                <w:rFonts w:ascii="Arial" w:hAnsi="Arial" w:eastAsia="Arial" w:cs="Arial"/>
                <w:color w:val="000000"/>
                <w:sz w:val="18"/>
                <w:szCs w:val="18"/>
                <w:lang w:eastAsia="zh-CN" w:bidi="hi-IN"/>
              </w:rPr>
              <w:t>External Hard Disk</w:t>
            </w:r>
          </w:p>
        </w:tc>
        <w:tc>
          <w:tcPr>
            <w:tcW w:w="3225" w:type="dxa"/>
            <w:tcBorders>
              <w:top w:val="single" w:color="000001" w:sz="2" w:space="0"/>
              <w:left w:val="single" w:color="000001" w:sz="2" w:space="0"/>
              <w:bottom w:val="single" w:color="000001" w:sz="2" w:space="0"/>
              <w:insideH w:val="single" w:sz="2" w:space="0"/>
            </w:tcBorders>
            <w:shd w:val="clear" w:color="auto" w:fill="FFFFFF"/>
            <w:tcMar>
              <w:left w:w="48" w:type="dxa"/>
            </w:tcMar>
          </w:tcPr>
          <w:p>
            <w:pPr>
              <w:pStyle w:val="41"/>
              <w:rPr>
                <w:rFonts w:ascii="Arial" w:hAnsi="Arial" w:cs="Arial"/>
                <w:color w:val="000000"/>
                <w:sz w:val="18"/>
                <w:szCs w:val="18"/>
                <w:lang w:eastAsia="zh-CN" w:bidi="hi-IN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B</w:t>
            </w:r>
            <w:r>
              <w:rPr>
                <w:rFonts w:ascii="Arial" w:hAnsi="Arial" w:eastAsia="SimSun;WenQuanYi Micro Hei" w:cs="Arial"/>
                <w:b/>
                <w:bCs/>
                <w:color w:val="000000"/>
                <w:sz w:val="18"/>
                <w:szCs w:val="18"/>
                <w:lang w:val="en-IN" w:eastAsia="zh-CN" w:bidi="hi-IN"/>
              </w:rPr>
              <w:t xml:space="preserve">RAND - </w:t>
            </w:r>
            <w:r>
              <w:rPr>
                <w:rFonts w:ascii="Arial" w:hAnsi="Arial" w:cs="Arial"/>
                <w:color w:val="000000"/>
                <w:sz w:val="18"/>
                <w:szCs w:val="18"/>
                <w:lang w:eastAsia="zh-CN" w:bidi="hi-IN"/>
              </w:rPr>
              <w:t>Seagate</w:t>
            </w:r>
          </w:p>
          <w:p>
            <w:pPr>
              <w:pStyle w:val="41"/>
              <w:rPr>
                <w:rFonts w:ascii="Arial" w:hAnsi="Arial" w:cs="Arial"/>
                <w:color w:val="000000"/>
                <w:sz w:val="11"/>
                <w:szCs w:val="11"/>
                <w:lang w:val="en-IN" w:eastAsia="zh-CN" w:bidi="hi-IN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eastAsia="SimSun" w:cs="Arial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fill="FFFFFF"/>
                <w:lang w:eastAsia="zh-CN" w:bidi="ar"/>
              </w:rPr>
            </w:pPr>
            <w:r>
              <w:rPr>
                <w:rFonts w:ascii="Arial" w:hAnsi="Arial" w:eastAsia="SimSun;WenQuanYi Micro Hei" w:cs="Arial"/>
                <w:b/>
                <w:bCs/>
                <w:color w:val="000000"/>
                <w:sz w:val="18"/>
                <w:szCs w:val="18"/>
                <w:lang w:val="en-IN" w:eastAsia="zh-CN" w:bidi="hi-IN"/>
              </w:rPr>
              <w:t>MODEL NUMBER -</w:t>
            </w:r>
            <w:r>
              <w:rPr>
                <w:rFonts w:ascii="Arial" w:hAnsi="Arial" w:eastAsia="SimSun;WenQuanYi Micro Hei" w:cs="Arial"/>
                <w:color w:val="000000"/>
                <w:sz w:val="18"/>
                <w:szCs w:val="18"/>
                <w:lang w:val="en-IN" w:eastAsia="zh-CN" w:bidi="hi-IN"/>
              </w:rPr>
              <w:t xml:space="preserve"> </w:t>
            </w:r>
            <w:r>
              <w:rPr>
                <w:rFonts w:ascii="Arial" w:hAnsi="Arial" w:eastAsia="SimSun" w:cs="Arial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fill="FFFFFF"/>
                <w:lang w:val="en-US" w:eastAsia="zh-CN" w:bidi="ar"/>
              </w:rPr>
              <w:t>STDR2000300</w:t>
            </w:r>
            <w:r>
              <w:rPr>
                <w:rFonts w:ascii="Arial" w:hAnsi="Arial" w:eastAsia="SimSun" w:cs="Arial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fill="FFFFFF"/>
                <w:lang w:eastAsia="zh-CN" w:bidi="ar"/>
              </w:rPr>
              <w:t xml:space="preserve"> - </w:t>
            </w:r>
            <w:r>
              <w:rPr>
                <w:rFonts w:hint="default" w:ascii="Arial" w:hAnsi="Arial" w:eastAsia="SimSun" w:cs="Arial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fill="FFFFFF"/>
                <w:lang w:eastAsia="zh-CN" w:bidi="ar"/>
              </w:rPr>
              <w:t>Backup Plus Slim Portable Drive</w:t>
            </w:r>
          </w:p>
          <w:p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Arial" w:hAnsi="Arial" w:eastAsia="SimSun" w:cs="Arial"/>
                <w:i w:val="0"/>
                <w:caps w:val="0"/>
                <w:color w:val="333333"/>
                <w:spacing w:val="0"/>
                <w:kern w:val="0"/>
                <w:sz w:val="11"/>
                <w:szCs w:val="11"/>
                <w:shd w:val="clear" w:fill="FFFFFF"/>
                <w:lang w:eastAsia="zh-CN" w:bidi="ar"/>
              </w:rPr>
            </w:pPr>
          </w:p>
          <w:p>
            <w:pPr>
              <w:pStyle w:val="41"/>
              <w:rPr>
                <w:rFonts w:ascii="Arial" w:hAnsi="Arial" w:eastAsia="Arial" w:cs="Arial"/>
                <w:color w:val="000000"/>
                <w:sz w:val="18"/>
                <w:szCs w:val="18"/>
                <w:lang w:eastAsia="zh-CN" w:bidi="hi-IN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  <w:lang w:eastAsia="zh-CN" w:bidi="hi-IN"/>
              </w:rPr>
              <w:t>Description</w:t>
            </w:r>
            <w:r>
              <w:rPr>
                <w:rFonts w:ascii="Arial" w:hAnsi="Arial" w:cs="Arial"/>
                <w:color w:val="000000"/>
                <w:sz w:val="18"/>
                <w:szCs w:val="18"/>
                <w:lang w:eastAsia="zh-CN" w:bidi="hi-IN"/>
              </w:rPr>
              <w:t>:</w:t>
            </w:r>
            <w:r>
              <w:rPr>
                <w:rFonts w:hint="default" w:ascii="Arial" w:hAnsi="Arial" w:eastAsia="Arial" w:cs="Arial"/>
                <w:color w:val="000000"/>
                <w:sz w:val="18"/>
                <w:szCs w:val="18"/>
                <w:lang w:eastAsia="zh-CN" w:bidi="hi-IN"/>
              </w:rPr>
              <w:t>Seagate Backup Plus Slim 2TB Portable External Hard Drive &amp; Mobile Device Backup (Black)</w:t>
            </w:r>
          </w:p>
          <w:p>
            <w:pPr>
              <w:keepNext/>
              <w:widowControl/>
              <w:rPr>
                <w:rFonts w:ascii="Arial" w:hAnsi="Arial" w:eastAsia="SimSun;WenQuanYi Micro Hei" w:cs="Arial"/>
                <w:color w:val="000000"/>
                <w:sz w:val="18"/>
                <w:szCs w:val="18"/>
                <w:lang w:val="en-US" w:eastAsia="zh-CN" w:bidi="hi-IN"/>
              </w:rPr>
            </w:pPr>
            <w:bookmarkStart w:id="0" w:name="_GoBack"/>
            <w:bookmarkEnd w:id="0"/>
          </w:p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bottom w:val="none" w:color="auto" w:sz="0" w:space="0"/>
              </w:pBdr>
              <w:shd w:val="clear" w:fill="FFFFFF"/>
              <w:spacing w:before="150" w:beforeAutospacing="0" w:after="0" w:afterAutospacing="0" w:line="240" w:lineRule="atLeast"/>
              <w:ind w:right="0"/>
              <w:jc w:val="left"/>
              <w:rPr>
                <w:rFonts w:ascii="Arial" w:hAnsi="Arial" w:cs="Arial"/>
                <w:sz w:val="18"/>
                <w:szCs w:val="18"/>
              </w:rPr>
            </w:pPr>
            <w:r>
              <w:rPr>
                <w:rStyle w:val="14"/>
                <w:rFonts w:hint="default" w:ascii="Arial" w:hAnsi="Arial" w:eastAsia="SimSun" w:cs="Arial"/>
                <w:b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fill="FFFFFF"/>
                <w:lang w:val="en-US" w:eastAsia="zh-CN" w:bidi="ar"/>
              </w:rPr>
              <w:t>Warranty Details:</w:t>
            </w:r>
            <w:r>
              <w:rPr>
                <w:rFonts w:hint="default" w:ascii="Arial" w:hAnsi="Arial" w:eastAsia="SimSun" w:cs="Arial"/>
                <w:i w:val="0"/>
                <w:caps w:val="0"/>
                <w:color w:val="333333"/>
                <w:spacing w:val="0"/>
                <w:kern w:val="0"/>
                <w:sz w:val="18"/>
                <w:szCs w:val="18"/>
                <w:shd w:val="clear" w:fill="FFFFFF"/>
                <w:lang w:val="en-US" w:eastAsia="zh-CN" w:bidi="ar"/>
              </w:rPr>
              <w:t> 3 years limited warranty</w:t>
            </w:r>
          </w:p>
        </w:tc>
        <w:tc>
          <w:tcPr>
            <w:tcW w:w="1403" w:type="dxa"/>
            <w:tcBorders>
              <w:top w:val="single" w:color="000001" w:sz="2" w:space="0"/>
              <w:left w:val="single" w:color="000001" w:sz="2" w:space="0"/>
              <w:bottom w:val="single" w:color="000001" w:sz="2" w:space="0"/>
              <w:insideH w:val="single" w:sz="2" w:space="0"/>
            </w:tcBorders>
            <w:shd w:val="clear" w:color="auto" w:fill="FFFFFF"/>
            <w:tcMar>
              <w:left w:w="48" w:type="dxa"/>
            </w:tcMar>
          </w:tcPr>
          <w:p>
            <w:pPr>
              <w:pStyle w:val="41"/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780" w:type="dxa"/>
            <w:tcBorders>
              <w:top w:val="single" w:color="000001" w:sz="2" w:space="0"/>
              <w:left w:val="single" w:color="000001" w:sz="2" w:space="0"/>
              <w:bottom w:val="single" w:color="000001" w:sz="2" w:space="0"/>
              <w:insideH w:val="single" w:sz="2" w:space="0"/>
            </w:tcBorders>
            <w:shd w:val="clear" w:color="auto" w:fill="FFFFFF"/>
            <w:tcMar>
              <w:left w:w="48" w:type="dxa"/>
            </w:tcMar>
          </w:tcPr>
          <w:p>
            <w:pPr>
              <w:pStyle w:val="41"/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5" w:type="dxa"/>
            <w:tcBorders>
              <w:top w:val="single" w:color="000001" w:sz="2" w:space="0"/>
              <w:left w:val="single" w:color="000001" w:sz="2" w:space="0"/>
              <w:bottom w:val="single" w:color="000001" w:sz="2" w:space="0"/>
              <w:insideH w:val="single" w:sz="2" w:space="0"/>
            </w:tcBorders>
            <w:shd w:val="clear" w:color="auto" w:fill="FFFFFF"/>
            <w:tcMar>
              <w:left w:w="48" w:type="dxa"/>
            </w:tcMar>
          </w:tcPr>
          <w:p>
            <w:pPr>
              <w:pStyle w:val="41"/>
            </w:pPr>
            <w:r>
              <w:t>1</w:t>
            </w:r>
          </w:p>
        </w:tc>
        <w:tc>
          <w:tcPr>
            <w:tcW w:w="1473" w:type="dxa"/>
            <w:tcBorders>
              <w:top w:val="single" w:color="000001" w:sz="2" w:space="0"/>
              <w:left w:val="single" w:color="000001" w:sz="2" w:space="0"/>
              <w:bottom w:val="single" w:color="000001" w:sz="2" w:space="0"/>
              <w:right w:val="single" w:color="000001" w:sz="2" w:space="0"/>
              <w:insideH w:val="single" w:sz="2" w:space="0"/>
              <w:insideV w:val="single" w:sz="2" w:space="0"/>
            </w:tcBorders>
            <w:shd w:val="clear" w:color="auto" w:fill="FFFFFF"/>
            <w:tcMar>
              <w:left w:w="48" w:type="dxa"/>
            </w:tcMar>
          </w:tcPr>
          <w:p>
            <w:pPr>
              <w:pStyle w:val="41"/>
              <w:snapToGrid w:val="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>
      <w:pPr>
        <w:jc w:val="both"/>
        <w:rPr>
          <w:rFonts w:ascii="Arial" w:hAnsi="Arial" w:eastAsia="Arial" w:cs="Arial"/>
          <w:b/>
          <w:sz w:val="22"/>
          <w:szCs w:val="22"/>
        </w:rPr>
      </w:pPr>
    </w:p>
    <w:p>
      <w:pPr>
        <w:jc w:val="both"/>
        <w:rPr>
          <w:rFonts w:ascii="Arial" w:hAnsi="Arial" w:eastAsia="Arial" w:cs="Arial"/>
          <w:b/>
          <w:sz w:val="22"/>
          <w:szCs w:val="22"/>
        </w:rPr>
      </w:pPr>
      <w:r>
        <w:rPr>
          <w:rFonts w:ascii="Arial" w:hAnsi="Arial" w:eastAsia="Arial" w:cs="Arial"/>
          <w:b/>
          <w:sz w:val="22"/>
          <w:szCs w:val="22"/>
        </w:rPr>
        <w:t>Required documents to be submitted:</w:t>
      </w:r>
    </w:p>
    <w:p>
      <w:pPr>
        <w:jc w:val="both"/>
      </w:pPr>
      <w:r>
        <w:rPr>
          <w:rFonts w:ascii="Arial" w:hAnsi="Arial" w:eastAsia="Arial" w:cs="Arial"/>
          <w:sz w:val="22"/>
          <w:szCs w:val="22"/>
        </w:rPr>
        <w:t>- Please write NA if GST is not applicable.</w:t>
      </w:r>
    </w:p>
    <w:p>
      <w:pPr>
        <w:jc w:val="both"/>
        <w:rPr>
          <w:rFonts w:ascii="Arial" w:hAnsi="Arial" w:eastAsia="Arial" w:cs="Arial"/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- Quote pricing for device mentioned only.</w:t>
      </w:r>
    </w:p>
    <w:p>
      <w:pPr>
        <w:jc w:val="both"/>
        <w:rPr>
          <w:rFonts w:ascii="Arial" w:hAnsi="Arial" w:eastAsia="Arial" w:cs="Arial"/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- Total amount should be inclusive of all the taxes and handling charges.</w:t>
      </w:r>
    </w:p>
    <w:p>
      <w:pPr>
        <w:jc w:val="both"/>
        <w:rPr>
          <w:rFonts w:ascii="Arial" w:hAnsi="Arial" w:eastAsia="Arial" w:cs="Arial"/>
          <w:sz w:val="8"/>
          <w:szCs w:val="8"/>
        </w:rPr>
      </w:pPr>
    </w:p>
    <w:p>
      <w:pPr>
        <w:jc w:val="both"/>
        <w:rPr>
          <w:rFonts w:ascii="Arial" w:hAnsi="Arial" w:eastAsia="Arial" w:cs="Arial"/>
          <w:b/>
          <w:sz w:val="22"/>
          <w:szCs w:val="22"/>
        </w:rPr>
      </w:pPr>
      <w:r>
        <w:rPr>
          <w:rFonts w:ascii="Arial" w:hAnsi="Arial" w:eastAsia="Arial" w:cs="Arial"/>
          <w:b/>
          <w:sz w:val="22"/>
          <w:szCs w:val="22"/>
        </w:rPr>
        <w:t>Required documents to be submitted:</w:t>
      </w:r>
    </w:p>
    <w:p>
      <w:pPr>
        <w:jc w:val="both"/>
      </w:pPr>
      <w:r>
        <w:rPr>
          <w:rFonts w:ascii="Arial" w:hAnsi="Arial" w:eastAsia="Arial" w:cs="Arial"/>
          <w:sz w:val="22"/>
          <w:szCs w:val="22"/>
        </w:rPr>
        <w:t>a) Profile of the Organization</w:t>
      </w:r>
    </w:p>
    <w:p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b) Additional documents/information may be sought at a later stage.</w:t>
      </w:r>
    </w:p>
    <w:p>
      <w:pPr>
        <w:jc w:val="both"/>
        <w:rPr>
          <w:rFonts w:ascii="Arial" w:hAnsi="Arial" w:eastAsia="Arial" w:cs="Arial"/>
          <w:sz w:val="22"/>
          <w:szCs w:val="22"/>
        </w:rPr>
      </w:pPr>
    </w:p>
    <w:p>
      <w:pPr>
        <w:jc w:val="both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sz w:val="16"/>
          <w:szCs w:val="16"/>
        </w:rPr>
        <w:t>Please note: For any queries, please call Mr. Vaibhav Thorat 022-25525604 (Mon-Fri, 10am-6pm).</w:t>
      </w:r>
    </w:p>
    <w:p>
      <w:pPr>
        <w:jc w:val="both"/>
        <w:rPr>
          <w:rFonts w:ascii="Arial" w:hAnsi="Arial" w:eastAsia="Arial" w:cs="Arial"/>
          <w:sz w:val="16"/>
          <w:szCs w:val="16"/>
        </w:rPr>
      </w:pPr>
    </w:p>
    <w:p>
      <w:pPr>
        <w:jc w:val="both"/>
        <w:rPr>
          <w:rFonts w:ascii="Arial" w:hAnsi="Arial" w:eastAsia="Arial" w:cs="Arial"/>
          <w:b/>
          <w:sz w:val="22"/>
          <w:szCs w:val="22"/>
        </w:rPr>
      </w:pPr>
      <w:r>
        <w:rPr>
          <w:rFonts w:ascii="Arial" w:hAnsi="Arial" w:eastAsia="Arial" w:cs="Arial"/>
          <w:b/>
          <w:sz w:val="22"/>
          <w:szCs w:val="22"/>
        </w:rPr>
        <w:t xml:space="preserve">Timelines: </w:t>
      </w:r>
    </w:p>
    <w:p>
      <w:pPr>
        <w:jc w:val="both"/>
        <w:rPr>
          <w:b/>
          <w:bCs/>
        </w:rPr>
      </w:pPr>
      <w:r>
        <w:rPr>
          <w:rFonts w:ascii="Arial" w:hAnsi="Arial" w:eastAsia="Arial" w:cs="Arial"/>
          <w:sz w:val="22"/>
          <w:szCs w:val="22"/>
        </w:rPr>
        <w:t xml:space="preserve">The last date for submission of complete application is </w:t>
      </w:r>
      <w:r>
        <w:rPr>
          <w:rFonts w:ascii="Arial" w:hAnsi="Arial" w:eastAsia="Arial" w:cs="Arial"/>
          <w:b/>
          <w:bCs/>
          <w:sz w:val="22"/>
          <w:szCs w:val="22"/>
        </w:rPr>
        <w:t>14</w:t>
      </w:r>
      <w:r>
        <w:rPr>
          <w:rFonts w:ascii="Arial" w:hAnsi="Arial" w:eastAsia="Arial" w:cs="Arial"/>
          <w:b/>
          <w:bCs/>
          <w:sz w:val="22"/>
          <w:szCs w:val="22"/>
          <w:vertAlign w:val="superscript"/>
        </w:rPr>
        <w:t>th</w:t>
      </w:r>
      <w:r>
        <w:rPr>
          <w:rFonts w:ascii="Arial" w:hAnsi="Arial" w:eastAsia="Arial" w:cs="Arial"/>
          <w:b/>
          <w:bCs/>
          <w:sz w:val="22"/>
          <w:szCs w:val="22"/>
        </w:rPr>
        <w:t xml:space="preserve"> May, 2018.</w:t>
      </w:r>
    </w:p>
    <w:p>
      <w:pPr>
        <w:jc w:val="both"/>
      </w:pPr>
    </w:p>
    <w:p>
      <w:pPr>
        <w:jc w:val="both"/>
      </w:pPr>
      <w:r>
        <w:rPr>
          <w:rFonts w:ascii="Arial" w:hAnsi="Arial" w:eastAsia="Arial" w:cs="Arial"/>
          <w:sz w:val="22"/>
          <w:szCs w:val="22"/>
        </w:rPr>
        <w:t xml:space="preserve">Expression of Interest </w:t>
      </w:r>
      <w:r>
        <w:rPr>
          <w:rFonts w:ascii="Arial" w:hAnsi="Arial" w:cs="Arial"/>
          <w:sz w:val="22"/>
          <w:szCs w:val="22"/>
        </w:rPr>
        <w:t xml:space="preserve">completed in all respects should reach by SPEED POST/REGISTERED POST/HAND DELIVERED in a sealed envelope super scribed </w:t>
      </w:r>
      <w:r>
        <w:rPr>
          <w:rFonts w:ascii="Arial" w:hAnsi="Arial" w:eastAsia="Arial" w:cs="Arial"/>
          <w:sz w:val="22"/>
          <w:szCs w:val="22"/>
        </w:rPr>
        <w:t>“</w:t>
      </w:r>
      <w:r>
        <w:rPr>
          <w:rFonts w:ascii="Arial" w:hAnsi="Arial" w:eastAsia="Arial" w:cs="Arial"/>
          <w:b/>
          <w:sz w:val="22"/>
          <w:szCs w:val="22"/>
          <w:u w:val="single"/>
        </w:rPr>
        <w:t>Expression of interest for supply of External Hard Disk for TISS-SVE</w:t>
      </w:r>
      <w:r>
        <w:rPr>
          <w:rFonts w:ascii="Arial" w:hAnsi="Arial" w:eastAsia="Arial" w:cs="Arial"/>
          <w:sz w:val="22"/>
          <w:szCs w:val="22"/>
        </w:rPr>
        <w:t xml:space="preserve">”. </w:t>
      </w:r>
    </w:p>
    <w:p>
      <w:pPr>
        <w:jc w:val="both"/>
        <w:rPr>
          <w:rFonts w:ascii="Arial" w:hAnsi="Arial" w:eastAsia="Arial" w:cs="Arial"/>
          <w:sz w:val="22"/>
          <w:szCs w:val="22"/>
        </w:rPr>
      </w:pPr>
    </w:p>
    <w:p>
      <w:pPr>
        <w:jc w:val="both"/>
        <w:rPr>
          <w:rFonts w:ascii="Arial" w:hAnsi="Arial" w:eastAsia="Arial" w:cs="Arial"/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The envelope shall be addressed to the following:</w:t>
      </w:r>
    </w:p>
    <w:p>
      <w:pPr>
        <w:jc w:val="both"/>
        <w:rPr>
          <w:rFonts w:ascii="Arial" w:hAnsi="Arial" w:eastAsia="Arial" w:cs="Arial"/>
          <w:sz w:val="22"/>
          <w:szCs w:val="22"/>
        </w:rPr>
      </w:pPr>
    </w:p>
    <w:p>
      <w:pPr>
        <w:jc w:val="both"/>
        <w:rPr>
          <w:rFonts w:ascii="Arial" w:hAnsi="Arial" w:eastAsia="Arial" w:cs="Arial"/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Vaibhav Uttam Thorat</w:t>
      </w:r>
    </w:p>
    <w:p>
      <w:pPr>
        <w:jc w:val="both"/>
        <w:rPr>
          <w:rFonts w:ascii="Arial" w:hAnsi="Arial" w:eastAsia="Arial" w:cs="Arial"/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 xml:space="preserve">System &amp; Network Administrator, </w:t>
      </w:r>
    </w:p>
    <w:p>
      <w:pPr>
        <w:jc w:val="both"/>
        <w:rPr>
          <w:rFonts w:ascii="Arial" w:hAnsi="Arial" w:eastAsia="Arial" w:cs="Arial"/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School of Vocational Education, Tata Institute of Social Sciences,</w:t>
      </w:r>
    </w:p>
    <w:p>
      <w:pPr>
        <w:jc w:val="both"/>
        <w:rPr>
          <w:rFonts w:ascii="Arial" w:hAnsi="Arial" w:eastAsia="Arial" w:cs="Arial"/>
          <w:sz w:val="22"/>
          <w:szCs w:val="22"/>
        </w:rPr>
      </w:pPr>
      <w:r>
        <w:rPr>
          <w:rFonts w:ascii="Arial" w:hAnsi="Arial" w:eastAsia="Arial" w:cs="Arial"/>
          <w:sz w:val="22"/>
          <w:szCs w:val="22"/>
        </w:rPr>
        <w:t>Room No 409, G-10 Building, Naoroji Campus, Deonar Farm Road,</w:t>
      </w:r>
    </w:p>
    <w:p>
      <w:pPr>
        <w:jc w:val="both"/>
      </w:pPr>
      <w:r>
        <w:rPr>
          <w:rFonts w:ascii="Arial" w:hAnsi="Arial" w:eastAsia="Arial" w:cs="Arial"/>
          <w:sz w:val="22"/>
          <w:szCs w:val="22"/>
        </w:rPr>
        <w:t>Deonar, Mumbai – 400 088</w:t>
      </w:r>
    </w:p>
    <w:sectPr>
      <w:pgSz w:w="11906" w:h="16838"/>
      <w:pgMar w:top="1134" w:right="1134" w:bottom="444" w:left="1134" w:header="0" w:footer="0" w:gutter="0"/>
      <w:pgNumType w:fmt="decimal"/>
      <w:formProt w:val="0"/>
      <w:docGrid w:linePitch="360" w:charSpace="204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WenQuanYi Micro 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Abyssinica SIL"/>
    <w:panose1 w:val="05000000000000000000"/>
    <w:charset w:val="00"/>
    <w:family w:val="auto"/>
    <w:pitch w:val="default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default"/>
    <w:sig w:usb0="00007A87" w:usb1="80000000" w:usb2="00000008" w:usb3="00000000" w:csb0="400001FF" w:csb1="FFFF0000"/>
  </w:font>
  <w:font w:name="黑体">
    <w:altName w:val="WenQuanYi Micro Hei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00007A87" w:usb1="80000000" w:usb2="00000008" w:usb3="00000000" w:csb0="400001FF" w:csb1="FFFF0000"/>
  </w:font>
  <w:font w:name="Cambria">
    <w:altName w:val="Noto Sans Syriac Eastern"/>
    <w:panose1 w:val="02040503050406030204"/>
    <w:charset w:val="00"/>
    <w:family w:val="modern"/>
    <w:pitch w:val="default"/>
    <w:sig w:usb0="00000000" w:usb1="00000000" w:usb2="00000000" w:usb3="00000000" w:csb0="0000019F" w:csb1="00000000"/>
  </w:font>
  <w:font w:name="Calibri">
    <w:altName w:val="Arial"/>
    <w:panose1 w:val="020F0502020204030204"/>
    <w:charset w:val="00"/>
    <w:family w:val="decorative"/>
    <w:pitch w:val="default"/>
    <w:sig w:usb0="00000000" w:usb1="00000000" w:usb2="00000001" w:usb3="00000000" w:csb0="0000019F" w:csb1="00000000"/>
  </w:font>
  <w:font w:name="WenQuanYi Micro Hei">
    <w:panose1 w:val="020B0606030804020204"/>
    <w:charset w:val="86"/>
    <w:family w:val="auto"/>
    <w:pitch w:val="default"/>
    <w:sig w:usb0="E10002EF" w:usb1="6BDFFCFB" w:usb2="00800036" w:usb3="00000000" w:csb0="603E019F" w:csb1="DFD70000"/>
  </w:font>
  <w:font w:name="Abyssinica SIL">
    <w:panose1 w:val="02000603020000020004"/>
    <w:charset w:val="00"/>
    <w:family w:val="auto"/>
    <w:pitch w:val="default"/>
    <w:sig w:usb0="800000EF" w:usb1="5000A04B" w:usb2="00000828" w:usb3="00000000" w:csb0="20000001" w:csb1="00000000"/>
  </w:font>
  <w:font w:name="Noto Sans Syriac Eastern">
    <w:panose1 w:val="02040503050306020203"/>
    <w:charset w:val="86"/>
    <w:family w:val="auto"/>
    <w:pitch w:val="default"/>
    <w:sig w:usb0="00000000" w:usb1="00000000" w:usb2="00000080" w:usb3="00000000" w:csb0="203E0161" w:csb1="D7FF0000"/>
  </w:font>
  <w:font w:name="SimSun">
    <w:altName w:val="WenQuanYi Micro 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ymbol">
    <w:altName w:val="Abyssinica SIL"/>
    <w:panose1 w:val="00000000000000000000"/>
    <w:charset w:val="02"/>
    <w:family w:val="decorative"/>
    <w:pitch w:val="default"/>
    <w:sig w:usb0="00000000" w:usb1="00000000" w:usb2="00000000" w:usb3="00000000" w:csb0="00000000" w:csb1="00000000"/>
  </w:font>
  <w:font w:name="Liberation Serif">
    <w:panose1 w:val="02020603050405020304"/>
    <w:charset w:val="01"/>
    <w:family w:val="decorative"/>
    <w:pitch w:val="default"/>
    <w:sig w:usb0="A00002AF" w:usb1="500078FB" w:usb2="00000000" w:usb3="00000000" w:csb0="6000009F" w:csb1="DFD70000"/>
  </w:font>
  <w:font w:name="Liberation Sans">
    <w:panose1 w:val="020B0604020202020204"/>
    <w:charset w:val="01"/>
    <w:family w:val="decorative"/>
    <w:pitch w:val="default"/>
    <w:sig w:usb0="A00002AF" w:usb1="500078FB" w:usb2="00000000" w:usb3="00000000" w:csb0="6000009F" w:csb1="DFD70000"/>
  </w:font>
  <w:font w:name="Liberation Mono">
    <w:panose1 w:val="02070409020205020404"/>
    <w:charset w:val="01"/>
    <w:family w:val="decorative"/>
    <w:pitch w:val="default"/>
    <w:sig w:usb0="A00002AF" w:usb1="400078FB" w:usb2="00000000" w:usb3="00000000" w:csb0="6000009F" w:csb1="DFD70000"/>
  </w:font>
  <w:font w:name="FreeSans">
    <w:panose1 w:val="020B0504020202020204"/>
    <w:charset w:val="00"/>
    <w:family w:val="auto"/>
    <w:pitch w:val="default"/>
    <w:sig w:usb0="E4839EFF" w:usb1="4600FDFF" w:usb2="000030A0" w:usb3="00000584" w:csb0="600001BF" w:csb1="DFF70000"/>
  </w:font>
  <w:font w:name="Noto Sans CJK SC">
    <w:panose1 w:val="020B0600000000000000"/>
    <w:charset w:val="86"/>
    <w:family w:val="auto"/>
    <w:pitch w:val="default"/>
    <w:sig w:usb0="30000003" w:usb1="2BDF3C10" w:usb2="00000016" w:usb3="00000000" w:csb0="602E0107" w:csb1="00000000"/>
  </w:font>
  <w:font w:name="SimSun;WenQuanYi Micro Hei">
    <w:altName w:val="Abyssinica SI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roid Sans Fallback;Monospace">
    <w:altName w:val="Abyssinica SI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;Arial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Lato">
    <w:altName w:val="Abyssinica SI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a Sans">
    <w:altName w:val="Abyssinica SI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ebdings">
    <w:panose1 w:val="05030102010509060703"/>
    <w:charset w:val="00"/>
    <w:family w:val="auto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Droid Sans Fallback">
    <w:altName w:val="Monospace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onospace">
    <w:altName w:val="Monospace"/>
    <w:panose1 w:val="020B0609030804020204"/>
    <w:charset w:val="00"/>
    <w:family w:val="auto"/>
    <w:pitch w:val="default"/>
    <w:sig w:usb0="00000000" w:usb1="00000000" w:usb2="00000000" w:usb3="00000000" w:csb0="001D016D" w:csb1="00000000"/>
  </w:font>
  <w:font w:name="Amazon Ember">
    <w:altName w:val="Abyssinica SI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Monospace">
    <w:panose1 w:val="020B0609030804020204"/>
    <w:charset w:val="00"/>
    <w:family w:val="auto"/>
    <w:pitch w:val="default"/>
    <w:sig w:usb0="00000000" w:usb1="00000000" w:usb2="00000000" w:usb3="00000000" w:csb0="001D016D" w:csb1="00000000"/>
  </w:font>
  <w:font w:name="Monospace">
    <w:panose1 w:val="020B0609030804020204"/>
    <w:charset w:val="00"/>
    <w:family w:val="auto"/>
    <w:pitch w:val="default"/>
    <w:sig w:usb0="00000000" w:usb1="00000000" w:usb2="00000000" w:usb3="00000000" w:csb0="001D016D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1525773904">
    <w:nsid w:val="5AF17650"/>
    <w:multiLevelType w:val="multilevel"/>
    <w:tmpl w:val="5AF17650"/>
    <w:lvl w:ilvl="0" w:tentative="1">
      <w:start w:val="1"/>
      <w:numFmt w:val="none"/>
      <w:pStyle w:val="2"/>
      <w:suff w:val="nothing"/>
      <w:lvlText w:val=""/>
      <w:lvlJc w:val="left"/>
      <w:pPr>
        <w:ind w:left="432" w:hanging="432"/>
      </w:pPr>
    </w:lvl>
    <w:lvl w:ilvl="1" w:tentative="1">
      <w:start w:val="1"/>
      <w:numFmt w:val="none"/>
      <w:pStyle w:val="5"/>
      <w:suff w:val="nothing"/>
      <w:lvlText w:val=""/>
      <w:lvlJc w:val="left"/>
      <w:pPr>
        <w:ind w:left="576" w:hanging="576"/>
      </w:pPr>
    </w:lvl>
    <w:lvl w:ilvl="2" w:tentative="1">
      <w:start w:val="1"/>
      <w:numFmt w:val="none"/>
      <w:pStyle w:val="6"/>
      <w:suff w:val="nothing"/>
      <w:lvlText w:val=""/>
      <w:lvlJc w:val="left"/>
      <w:pPr>
        <w:ind w:left="720" w:hanging="720"/>
      </w:pPr>
    </w:lvl>
    <w:lvl w:ilvl="3" w:tentative="1">
      <w:start w:val="1"/>
      <w:numFmt w:val="none"/>
      <w:suff w:val="nothing"/>
      <w:lvlText w:val=""/>
      <w:lvlJc w:val="left"/>
      <w:pPr>
        <w:tabs>
          <w:tab w:val="left" w:pos="864"/>
        </w:tabs>
        <w:ind w:left="864" w:hanging="864"/>
      </w:pPr>
    </w:lvl>
    <w:lvl w:ilvl="4" w:tentative="1">
      <w:start w:val="1"/>
      <w:numFmt w:val="none"/>
      <w:pStyle w:val="7"/>
      <w:suff w:val="nothing"/>
      <w:lvlText w:val=""/>
      <w:lvlJc w:val="left"/>
      <w:pPr>
        <w:ind w:left="1008" w:hanging="1008"/>
      </w:pPr>
    </w:lvl>
    <w:lvl w:ilvl="5" w:tentative="1">
      <w:start w:val="1"/>
      <w:numFmt w:val="none"/>
      <w:suff w:val="nothing"/>
      <w:lvlText w:val=""/>
      <w:lvlJc w:val="left"/>
      <w:pPr>
        <w:tabs>
          <w:tab w:val="left" w:pos="1152"/>
        </w:tabs>
        <w:ind w:left="1152" w:hanging="1152"/>
      </w:pPr>
    </w:lvl>
    <w:lvl w:ilvl="6" w:tentative="1">
      <w:start w:val="1"/>
      <w:numFmt w:val="none"/>
      <w:suff w:val="nothing"/>
      <w:lvlText w:val=""/>
      <w:lvlJc w:val="left"/>
      <w:pPr>
        <w:tabs>
          <w:tab w:val="left" w:pos="1296"/>
        </w:tabs>
        <w:ind w:left="1296" w:hanging="1296"/>
      </w:pPr>
    </w:lvl>
    <w:lvl w:ilvl="7" w:tentative="1">
      <w:start w:val="1"/>
      <w:numFmt w:val="none"/>
      <w:suff w:val="nothing"/>
      <w:lvlText w:val=""/>
      <w:lvlJc w:val="left"/>
      <w:pPr>
        <w:tabs>
          <w:tab w:val="left" w:pos="1440"/>
        </w:tabs>
        <w:ind w:left="1440" w:hanging="1440"/>
      </w:pPr>
    </w:lvl>
    <w:lvl w:ilvl="8" w:tentative="1">
      <w:start w:val="1"/>
      <w:numFmt w:val="none"/>
      <w:suff w:val="nothing"/>
      <w:lvlText w:val=""/>
      <w:lvlJc w:val="left"/>
      <w:pPr>
        <w:tabs>
          <w:tab w:val="left" w:pos="1584"/>
        </w:tabs>
        <w:ind w:left="1584" w:hanging="1584"/>
      </w:pPr>
    </w:lvl>
  </w:abstractNum>
  <w:num w:numId="1">
    <w:abstractNumId w:val="152577390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709"/>
  <w:displayHorizontalDrawingGridEvery w:val="1"/>
  <w:displayVerticalDrawingGridEvery w:val="1"/>
  <w:noPunctuationKerning w:val="1"/>
  <w:compat>
    <w:doNotExpandShiftReturn/>
    <w:doNotBreakWrappedTables/>
    <w:doNotWrapTextWithPunct/>
    <w:doNotUseEastAsianBreakRules/>
    <w:doNotUseIndentAsNumberingTabStop/>
    <w:useAltKinsokuLineBreakRules/>
    <w:compatSetting w:name="compatibilityMode" w:uri="http://schemas.microsoft.com/office/word" w:val="12"/>
  </w:compat>
  <w:rsids>
    <w:rsidRoot w:val="00000000"/>
    <w:rsid w:val="5CFF4837"/>
    <w:rsid w:val="6FF7F68B"/>
    <w:rsid w:val="77DFE369"/>
    <w:rsid w:val="7ABA5261"/>
    <w:rsid w:val="7E7B3FCF"/>
    <w:rsid w:val="7FDBB4DE"/>
    <w:rsid w:val="ADBB47B1"/>
    <w:rsid w:val="BFF7109C"/>
    <w:rsid w:val="EDEF5913"/>
  </w:rsids>
  <w:themeFontLang w:val="en-US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SimSu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9" w:name="heading 4"/>
    <w:lsdException w:qFormat="1" w:unhideWhenUsed="0" w:uiPriority="0" w:semiHidden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semiHidden="0" w:name="Default Paragraph Font"/>
    <w:lsdException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bidi w:val="0"/>
      <w:jc w:val="left"/>
    </w:pPr>
    <w:rPr>
      <w:rFonts w:ascii="Times New Roman" w:hAnsi="Times New Roman" w:eastAsia="SimSun;WenQuanYi Micro Hei" w:cs="Times New Roman"/>
      <w:color w:val="000000"/>
      <w:sz w:val="20"/>
      <w:szCs w:val="20"/>
      <w:lang w:val="en-IN" w:eastAsia="zh-CN" w:bidi="hi-IN"/>
    </w:rPr>
  </w:style>
  <w:style w:type="paragraph" w:styleId="2">
    <w:name w:val="heading 1"/>
    <w:basedOn w:val="3"/>
    <w:next w:val="1"/>
    <w:qFormat/>
    <w:uiPriority w:val="0"/>
    <w:pPr>
      <w:numPr>
        <w:ilvl w:val="0"/>
        <w:numId w:val="1"/>
      </w:numPr>
      <w:tabs>
        <w:tab w:val="left" w:pos="0"/>
      </w:tabs>
      <w:outlineLvl w:val="0"/>
    </w:pPr>
    <w:rPr>
      <w:b/>
      <w:bCs/>
      <w:sz w:val="36"/>
      <w:szCs w:val="36"/>
    </w:rPr>
  </w:style>
  <w:style w:type="paragraph" w:styleId="5">
    <w:name w:val="heading 2"/>
    <w:basedOn w:val="3"/>
    <w:next w:val="4"/>
    <w:qFormat/>
    <w:uiPriority w:val="0"/>
    <w:pPr>
      <w:numPr>
        <w:ilvl w:val="1"/>
        <w:numId w:val="1"/>
      </w:numPr>
      <w:tabs>
        <w:tab w:val="left" w:pos="0"/>
      </w:tabs>
      <w:spacing w:before="200" w:after="120"/>
      <w:outlineLvl w:val="1"/>
    </w:pPr>
    <w:rPr>
      <w:b/>
      <w:bCs/>
      <w:sz w:val="32"/>
      <w:szCs w:val="32"/>
    </w:rPr>
  </w:style>
  <w:style w:type="paragraph" w:styleId="6">
    <w:name w:val="heading 3"/>
    <w:basedOn w:val="3"/>
    <w:next w:val="4"/>
    <w:qFormat/>
    <w:uiPriority w:val="0"/>
    <w:pPr>
      <w:numPr>
        <w:ilvl w:val="2"/>
        <w:numId w:val="1"/>
      </w:numPr>
      <w:tabs>
        <w:tab w:val="left" w:pos="0"/>
      </w:tabs>
      <w:spacing w:before="140" w:after="120"/>
      <w:outlineLvl w:val="2"/>
    </w:pPr>
    <w:rPr>
      <w:b/>
      <w:bCs/>
    </w:rPr>
  </w:style>
  <w:style w:type="paragraph" w:styleId="7">
    <w:name w:val="heading 5"/>
    <w:basedOn w:val="3"/>
    <w:next w:val="4"/>
    <w:qFormat/>
    <w:uiPriority w:val="0"/>
    <w:pPr>
      <w:numPr>
        <w:ilvl w:val="4"/>
        <w:numId w:val="1"/>
      </w:numPr>
      <w:tabs>
        <w:tab w:val="left" w:pos="0"/>
      </w:tabs>
      <w:spacing w:before="120" w:after="60"/>
      <w:outlineLvl w:val="4"/>
    </w:pPr>
    <w:rPr>
      <w:rFonts w:ascii="Liberation Serif" w:hAnsi="Liberation Serif"/>
      <w:b/>
      <w:bCs/>
      <w:sz w:val="20"/>
      <w:szCs w:val="20"/>
    </w:rPr>
  </w:style>
  <w:style w:type="character" w:default="1" w:styleId="13">
    <w:name w:val="Default Paragraph Font"/>
    <w:unhideWhenUsed/>
    <w:qFormat/>
    <w:uiPriority w:val="1"/>
  </w:style>
  <w:style w:type="table" w:default="1" w:styleId="1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">
    <w:name w:val="Heading"/>
    <w:basedOn w:val="1"/>
    <w:next w:val="4"/>
    <w:qFormat/>
    <w:uiPriority w:val="0"/>
    <w:pPr>
      <w:keepNext/>
      <w:spacing w:before="240" w:after="120"/>
    </w:pPr>
    <w:rPr>
      <w:rFonts w:ascii="Liberation Sans" w:hAnsi="Liberation Sans" w:eastAsia="Droid Sans Fallback;Monospace" w:cs="FreeSans"/>
      <w:sz w:val="28"/>
      <w:szCs w:val="28"/>
    </w:rPr>
  </w:style>
  <w:style w:type="paragraph" w:styleId="4">
    <w:name w:val="Body Text"/>
    <w:basedOn w:val="1"/>
    <w:uiPriority w:val="0"/>
    <w:pPr>
      <w:spacing w:before="0" w:after="140" w:line="288" w:lineRule="auto"/>
    </w:pPr>
  </w:style>
  <w:style w:type="paragraph" w:styleId="8">
    <w:name w:val="caption"/>
    <w:basedOn w:val="1"/>
    <w:next w:val="1"/>
    <w:qFormat/>
    <w:uiPriority w:val="0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9">
    <w:name w:val="List"/>
    <w:basedOn w:val="4"/>
    <w:uiPriority w:val="0"/>
    <w:rPr>
      <w:rFonts w:cs="FreeSans"/>
    </w:rPr>
  </w:style>
  <w:style w:type="paragraph" w:styleId="10">
    <w:name w:val="Normal (Web)"/>
    <w:unhideWhenUsed/>
    <w:uiPriority w:val="99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paragraph" w:styleId="11">
    <w:name w:val="Subtitle"/>
    <w:basedOn w:val="3"/>
    <w:next w:val="4"/>
    <w:qFormat/>
    <w:uiPriority w:val="0"/>
    <w:pPr>
      <w:spacing w:before="60" w:after="120"/>
      <w:jc w:val="center"/>
    </w:pPr>
    <w:rPr>
      <w:sz w:val="36"/>
      <w:szCs w:val="36"/>
    </w:rPr>
  </w:style>
  <w:style w:type="paragraph" w:styleId="12">
    <w:name w:val="Title"/>
    <w:basedOn w:val="3"/>
    <w:next w:val="4"/>
    <w:qFormat/>
    <w:uiPriority w:val="0"/>
    <w:pPr>
      <w:jc w:val="center"/>
    </w:pPr>
    <w:rPr>
      <w:b/>
      <w:bCs/>
      <w:sz w:val="56"/>
      <w:szCs w:val="56"/>
    </w:rPr>
  </w:style>
  <w:style w:type="character" w:styleId="14">
    <w:name w:val="Strong"/>
    <w:basedOn w:val="13"/>
    <w:qFormat/>
    <w:uiPriority w:val="22"/>
    <w:rPr>
      <w:b/>
      <w:bCs/>
    </w:rPr>
  </w:style>
  <w:style w:type="character" w:customStyle="1" w:styleId="16">
    <w:name w:val="WW8Num1z0"/>
    <w:qFormat/>
    <w:uiPriority w:val="0"/>
  </w:style>
  <w:style w:type="character" w:customStyle="1" w:styleId="17">
    <w:name w:val="WW8Num1z1"/>
    <w:qFormat/>
    <w:uiPriority w:val="0"/>
  </w:style>
  <w:style w:type="character" w:customStyle="1" w:styleId="18">
    <w:name w:val="WW8Num1z2"/>
    <w:qFormat/>
    <w:uiPriority w:val="0"/>
  </w:style>
  <w:style w:type="character" w:customStyle="1" w:styleId="19">
    <w:name w:val="WW8Num1z3"/>
    <w:qFormat/>
    <w:uiPriority w:val="0"/>
  </w:style>
  <w:style w:type="character" w:customStyle="1" w:styleId="20">
    <w:name w:val="WW8Num1z4"/>
    <w:qFormat/>
    <w:uiPriority w:val="0"/>
  </w:style>
  <w:style w:type="character" w:customStyle="1" w:styleId="21">
    <w:name w:val="WW8Num1z5"/>
    <w:qFormat/>
    <w:uiPriority w:val="0"/>
  </w:style>
  <w:style w:type="character" w:customStyle="1" w:styleId="22">
    <w:name w:val="WW8Num1z6"/>
    <w:qFormat/>
    <w:uiPriority w:val="0"/>
  </w:style>
  <w:style w:type="character" w:customStyle="1" w:styleId="23">
    <w:name w:val="WW8Num1z7"/>
    <w:qFormat/>
    <w:uiPriority w:val="0"/>
  </w:style>
  <w:style w:type="character" w:customStyle="1" w:styleId="24">
    <w:name w:val="WW8Num1z8"/>
    <w:qFormat/>
    <w:uiPriority w:val="0"/>
  </w:style>
  <w:style w:type="character" w:customStyle="1" w:styleId="25">
    <w:name w:val="WW8Num2z0"/>
    <w:qFormat/>
    <w:uiPriority w:val="0"/>
  </w:style>
  <w:style w:type="character" w:customStyle="1" w:styleId="26">
    <w:name w:val="Default Paragraph Font1"/>
    <w:qFormat/>
    <w:uiPriority w:val="0"/>
  </w:style>
  <w:style w:type="character" w:customStyle="1" w:styleId="27">
    <w:name w:val="WW8Num2z8"/>
    <w:qFormat/>
    <w:uiPriority w:val="0"/>
  </w:style>
  <w:style w:type="character" w:customStyle="1" w:styleId="28">
    <w:name w:val="WW8Num2z3"/>
    <w:qFormat/>
    <w:uiPriority w:val="0"/>
  </w:style>
  <w:style w:type="character" w:customStyle="1" w:styleId="29">
    <w:name w:val="WW8Num2z7"/>
    <w:qFormat/>
    <w:uiPriority w:val="0"/>
  </w:style>
  <w:style w:type="character" w:customStyle="1" w:styleId="30">
    <w:name w:val="Default Paragraph Font11"/>
    <w:qFormat/>
    <w:uiPriority w:val="0"/>
  </w:style>
  <w:style w:type="character" w:customStyle="1" w:styleId="31">
    <w:name w:val="WW8Num2z2"/>
    <w:qFormat/>
    <w:uiPriority w:val="0"/>
  </w:style>
  <w:style w:type="character" w:customStyle="1" w:styleId="32">
    <w:name w:val="WW8Num2z6"/>
    <w:qFormat/>
    <w:uiPriority w:val="0"/>
  </w:style>
  <w:style w:type="character" w:customStyle="1" w:styleId="33">
    <w:name w:val="Numbering Symbols"/>
    <w:qFormat/>
    <w:uiPriority w:val="0"/>
  </w:style>
  <w:style w:type="character" w:customStyle="1" w:styleId="34">
    <w:name w:val="WW-Default Paragraph Font"/>
    <w:qFormat/>
    <w:uiPriority w:val="0"/>
  </w:style>
  <w:style w:type="character" w:customStyle="1" w:styleId="35">
    <w:name w:val="Internet Link"/>
    <w:uiPriority w:val="0"/>
    <w:rPr>
      <w:color w:val="000080"/>
    </w:rPr>
  </w:style>
  <w:style w:type="character" w:customStyle="1" w:styleId="36">
    <w:name w:val="WW8Num2z4"/>
    <w:qFormat/>
    <w:uiPriority w:val="0"/>
  </w:style>
  <w:style w:type="character" w:customStyle="1" w:styleId="37">
    <w:name w:val="WW8Num2z5"/>
    <w:qFormat/>
    <w:uiPriority w:val="0"/>
  </w:style>
  <w:style w:type="character" w:customStyle="1" w:styleId="38">
    <w:name w:val="WW8Num2z1"/>
    <w:qFormat/>
    <w:uiPriority w:val="0"/>
  </w:style>
  <w:style w:type="paragraph" w:customStyle="1" w:styleId="39">
    <w:name w:val="Index"/>
    <w:basedOn w:val="1"/>
    <w:qFormat/>
    <w:uiPriority w:val="0"/>
    <w:pPr>
      <w:suppressLineNumbers/>
    </w:pPr>
    <w:rPr>
      <w:rFonts w:cs="FreeSans"/>
    </w:rPr>
  </w:style>
  <w:style w:type="paragraph" w:customStyle="1" w:styleId="40">
    <w:name w:val="Preformatted Text"/>
    <w:basedOn w:val="1"/>
    <w:qFormat/>
    <w:uiPriority w:val="0"/>
    <w:rPr>
      <w:rFonts w:ascii="Liberation Mono" w:hAnsi="Liberation Mono" w:eastAsia="Droid Sans Fallback;Monospace" w:cs="Liberation Mono"/>
    </w:rPr>
  </w:style>
  <w:style w:type="paragraph" w:customStyle="1" w:styleId="41">
    <w:name w:val="Table Contents"/>
    <w:basedOn w:val="1"/>
    <w:qFormat/>
    <w:uiPriority w:val="0"/>
    <w:pPr>
      <w:suppressLineNumbers/>
    </w:pPr>
  </w:style>
  <w:style w:type="paragraph" w:customStyle="1" w:styleId="42">
    <w:name w:val="Table Heading"/>
    <w:basedOn w:val="41"/>
    <w:qFormat/>
    <w:uiPriority w:val="0"/>
    <w:pPr>
      <w:jc w:val="center"/>
    </w:pPr>
    <w:rPr>
      <w:b/>
      <w:bCs/>
    </w:rPr>
  </w:style>
  <w:style w:type="paragraph" w:customStyle="1" w:styleId="43">
    <w:name w:val="Quotations"/>
    <w:basedOn w:val="1"/>
    <w:qFormat/>
    <w:uiPriority w:val="0"/>
    <w:pPr>
      <w:spacing w:before="0" w:after="283"/>
      <w:ind w:left="567" w:right="567" w:firstLine="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282</Words>
  <Characters>1534</Characters>
  <Lines>0</Lines>
  <Paragraphs>48</Paragraphs>
  <TotalTime>0</TotalTime>
  <ScaleCrop>false</ScaleCrop>
  <LinksUpToDate>false</LinksUpToDate>
  <CharactersWithSpaces>1774</CharactersWithSpaces>
  <Application>WPS Office Community_10.1.0.5672_F1E327BC-269C-435d-A152-05C5408002CA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2014-12-20T15:18:00Z</dcterms:created>
  <dc:creator>Nayana</dc:creator>
  <cp:lastModifiedBy>karim</cp:lastModifiedBy>
  <dcterms:modified xsi:type="dcterms:W3CDTF">2018-05-08T16:17:35Z</dcterms:modified>
  <cp:revision>95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KSOProductBuildVer">
    <vt:lpwstr>16393࢏-10.1.0.5672</vt:lpwstr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